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49857" w14:textId="2E05F5FB" w:rsidR="00D9251C" w:rsidRPr="006B1ED0" w:rsidRDefault="004F230E" w:rsidP="00D9251C">
      <w:pPr>
        <w:rPr>
          <w:rFonts w:ascii="Open Sans Regular" w:hAnsi="Open Sans Regular"/>
          <w:sz w:val="40"/>
          <w:lang w:val="en-GB"/>
        </w:rPr>
      </w:pPr>
      <w:r w:rsidRPr="006B1ED0">
        <w:rPr>
          <w:rFonts w:ascii="Open Sans Regular" w:hAnsi="Open Sans Regular"/>
          <w:sz w:val="40"/>
          <w:lang w:val="en-GB"/>
        </w:rPr>
        <w:t>Dashboard Methodology</w:t>
      </w:r>
      <w:r w:rsidR="00D9251C" w:rsidRPr="006B1ED0">
        <w:rPr>
          <w:rFonts w:ascii="Open Sans Regular" w:hAnsi="Open Sans Regular"/>
          <w:sz w:val="40"/>
          <w:lang w:val="en-GB"/>
        </w:rPr>
        <w:t>: 2A</w:t>
      </w:r>
    </w:p>
    <w:p w14:paraId="11253513" w14:textId="74597F0C" w:rsidR="00D9251C" w:rsidRPr="006B1ED0" w:rsidRDefault="002516DB" w:rsidP="00D9251C">
      <w:pPr>
        <w:rPr>
          <w:rFonts w:ascii="Open Sans Bold Italic" w:hAnsi="Open Sans Bold Italic"/>
          <w:sz w:val="22"/>
          <w:lang w:val="en-GB"/>
        </w:rPr>
      </w:pPr>
      <w:r w:rsidRPr="006B1ED0">
        <w:rPr>
          <w:rFonts w:ascii="Open Sans Bold Italic" w:hAnsi="Open Sans Bold Italic"/>
          <w:sz w:val="22"/>
          <w:lang w:val="en-GB"/>
        </w:rPr>
        <w:t>Commitment 2</w:t>
      </w:r>
      <w:r w:rsidR="00D9251C" w:rsidRPr="006B1ED0">
        <w:rPr>
          <w:rFonts w:ascii="Open Sans Bold Italic" w:hAnsi="Open Sans Bold Italic"/>
          <w:sz w:val="22"/>
          <w:lang w:val="en-GB"/>
        </w:rPr>
        <w:t xml:space="preserve">: </w:t>
      </w:r>
      <w:r w:rsidR="00447181" w:rsidRPr="006B1ED0">
        <w:rPr>
          <w:rFonts w:ascii="Open Sans Bold Italic" w:hAnsi="Open Sans Bold Italic"/>
          <w:sz w:val="22"/>
          <w:lang w:val="en-GB"/>
        </w:rPr>
        <w:t>Strong Small-Scale Farming Systems</w:t>
      </w:r>
    </w:p>
    <w:p w14:paraId="5B71C9DB" w14:textId="77777777" w:rsidR="00D9251C" w:rsidRPr="00FF5D50" w:rsidRDefault="00D9251C" w:rsidP="00D9251C">
      <w:pPr>
        <w:rPr>
          <w:rFonts w:ascii="Open Sans ExtraBold" w:hAnsi="Open Sans ExtraBold"/>
          <w:color w:val="93BA85"/>
          <w:lang w:val="en-GB"/>
        </w:rPr>
      </w:pPr>
      <w:r w:rsidRPr="00FF5D50">
        <w:rPr>
          <w:rFonts w:ascii="Open Sans ExtraBold" w:hAnsi="Open Sans ExtraBold"/>
          <w:noProof/>
          <w:color w:val="93BA85"/>
        </w:rPr>
        <mc:AlternateContent>
          <mc:Choice Requires="wps">
            <w:drawing>
              <wp:anchor distT="0" distB="0" distL="114300" distR="114300" simplePos="0" relativeHeight="251659264" behindDoc="0" locked="0" layoutInCell="1" allowOverlap="1" wp14:anchorId="7F608285" wp14:editId="347C3316">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695A9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" strokecolor="#92cddc [1944]" strokeweight="1.5pt"/>
            </w:pict>
          </mc:Fallback>
        </mc:AlternateContent>
      </w:r>
    </w:p>
    <w:p w14:paraId="3759B9FD" w14:textId="77777777" w:rsidR="00D9251C" w:rsidRPr="00FF5D50" w:rsidRDefault="00D9251C" w:rsidP="00D9251C">
      <w:pPr>
        <w:rPr>
          <w:rFonts w:ascii="Open Sans ExtraBold" w:hAnsi="Open Sans ExtraBold"/>
          <w:color w:val="93BA85"/>
          <w:lang w:val="en-GB"/>
        </w:rPr>
      </w:pPr>
    </w:p>
    <w:p w14:paraId="0840FA2D" w14:textId="77777777" w:rsidR="00D9251C" w:rsidRPr="00FF5D50" w:rsidRDefault="00D9251C" w:rsidP="00D9251C">
      <w:pPr>
        <w:rPr>
          <w:rFonts w:ascii="Open Sans ExtraBold" w:hAnsi="Open Sans ExtraBold"/>
          <w:color w:val="93BA85"/>
          <w:lang w:val="en-GB"/>
        </w:rPr>
      </w:pPr>
    </w:p>
    <w:tbl>
      <w:tblPr>
        <w:tblStyle w:val="LightGrid"/>
        <w:tblW w:w="0" w:type="auto"/>
        <w:tblLook w:val="04A0" w:firstRow="1" w:lastRow="0" w:firstColumn="1" w:lastColumn="0" w:noHBand="0" w:noVBand="1"/>
      </w:tblPr>
      <w:tblGrid>
        <w:gridCol w:w="474"/>
        <w:gridCol w:w="9966"/>
      </w:tblGrid>
      <w:tr w:rsidR="00D9251C" w:rsidRPr="006B1ED0" w14:paraId="06B20B35" w14:textId="77777777" w:rsidTr="00A42E6A">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3FCA4CF7" w14:textId="77777777" w:rsidR="00D9251C" w:rsidRPr="006B1ED0" w:rsidRDefault="00A42E6A" w:rsidP="00A42E6A">
            <w:pPr>
              <w:jc w:val="center"/>
              <w:rPr>
                <w:rFonts w:ascii="Open Sans Light" w:hAnsi="Open Sans Light"/>
                <w:b w:val="0"/>
                <w:sz w:val="22"/>
                <w:szCs w:val="28"/>
                <w:lang w:val="en-GB"/>
              </w:rPr>
            </w:pPr>
            <w:r w:rsidRPr="006B1ED0">
              <w:rPr>
                <w:rFonts w:ascii="Open Sans Light" w:hAnsi="Open Sans Light"/>
                <w:b w:val="0"/>
                <w:sz w:val="22"/>
                <w:szCs w:val="28"/>
                <w:lang w:val="en-GB"/>
              </w:rPr>
              <w:t>2</w:t>
            </w:r>
            <w:r w:rsidR="00D9251C" w:rsidRPr="006B1ED0">
              <w:rPr>
                <w:rFonts w:ascii="Open Sans Light" w:hAnsi="Open Sans Light"/>
                <w:b w:val="0"/>
                <w:sz w:val="22"/>
                <w:szCs w:val="28"/>
                <w:lang w:val="en-GB"/>
              </w:rPr>
              <w:t>A</w:t>
            </w:r>
          </w:p>
        </w:tc>
        <w:tc>
          <w:tcPr>
            <w:tcW w:w="9972" w:type="dxa"/>
            <w:vAlign w:val="center"/>
          </w:tcPr>
          <w:p w14:paraId="4EF7778C" w14:textId="1D0FC963" w:rsidR="00D9251C" w:rsidRPr="006B1ED0" w:rsidRDefault="00DF195D" w:rsidP="007E06AB">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2"/>
                <w:szCs w:val="28"/>
              </w:rPr>
            </w:pPr>
            <w:r w:rsidRPr="006B1ED0">
              <w:rPr>
                <w:rFonts w:ascii="Open Sans Light" w:hAnsi="Open Sans Light"/>
                <w:b w:val="0"/>
                <w:sz w:val="22"/>
                <w:szCs w:val="28"/>
              </w:rPr>
              <w:t>Legal and institutional framework in place at national level to support family farmers</w:t>
            </w:r>
          </w:p>
        </w:tc>
      </w:tr>
    </w:tbl>
    <w:p w14:paraId="77649F75" w14:textId="4A3665A1" w:rsidR="001356D8" w:rsidRPr="00FF5D50" w:rsidRDefault="001356D8" w:rsidP="00D9251C">
      <w:pPr>
        <w:rPr>
          <w:rFonts w:ascii="Open Sans ExtraBold" w:hAnsi="Open Sans ExtraBold"/>
          <w:color w:val="93BA85"/>
          <w:lang w:val="en-GB"/>
        </w:rPr>
      </w:pPr>
    </w:p>
    <w:p w14:paraId="23E5B778" w14:textId="77777777" w:rsidR="001356D8" w:rsidRPr="00FF5D50" w:rsidRDefault="001356D8">
      <w:pPr>
        <w:rPr>
          <w:rFonts w:ascii="Open Sans ExtraBold" w:hAnsi="Open Sans ExtraBold"/>
          <w:color w:val="93BA85"/>
          <w:lang w:val="en-GB"/>
        </w:rPr>
      </w:pPr>
      <w:r w:rsidRPr="00FF5D50">
        <w:rPr>
          <w:rFonts w:ascii="Open Sans ExtraBold" w:hAnsi="Open Sans ExtraBold"/>
          <w:color w:val="93BA85"/>
          <w:lang w:val="en-GB"/>
        </w:rPr>
        <w:br w:type="page"/>
      </w:r>
    </w:p>
    <w:p w14:paraId="05483E45" w14:textId="77777777" w:rsidR="001356D8" w:rsidRPr="00FF5D50" w:rsidRDefault="001356D8" w:rsidP="001356D8">
      <w:pPr>
        <w:rPr>
          <w:rFonts w:ascii="Open Sans Light" w:hAnsi="Open Sans Light"/>
          <w:sz w:val="20"/>
          <w:szCs w:val="16"/>
          <w:lang w:val="en-GB"/>
        </w:rPr>
      </w:pPr>
      <w:r w:rsidRPr="00FF5D50">
        <w:rPr>
          <w:rFonts w:ascii="Open Sans Light" w:hAnsi="Open Sans Light"/>
          <w:sz w:val="20"/>
          <w:szCs w:val="16"/>
          <w:lang w:val="en-GB"/>
        </w:rPr>
        <w:lastRenderedPageBreak/>
        <w:t>Section 1: Description of Indicator, Implementation and Scoring</w:t>
      </w:r>
    </w:p>
    <w:p w14:paraId="3F898A40" w14:textId="77777777" w:rsidR="001356D8" w:rsidRPr="00FF5D50" w:rsidRDefault="001356D8" w:rsidP="001356D8">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860"/>
        <w:gridCol w:w="8598"/>
      </w:tblGrid>
      <w:tr w:rsidR="001356D8" w:rsidRPr="00FF5D50" w14:paraId="1E505549" w14:textId="77777777" w:rsidTr="006025A1">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898109" w14:textId="77777777" w:rsidR="001356D8" w:rsidRPr="00FF5D50" w:rsidRDefault="001356D8" w:rsidP="006025A1">
            <w:pPr>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Method to be Used</w:t>
            </w:r>
          </w:p>
        </w:tc>
        <w:tc>
          <w:tcPr>
            <w:tcW w:w="8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27EA32" w14:textId="446D9977" w:rsidR="001356D8" w:rsidRPr="00FF5D50" w:rsidRDefault="001356D8" w:rsidP="009073C1">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Expert-Based Assessment </w:t>
            </w:r>
          </w:p>
        </w:tc>
      </w:tr>
    </w:tbl>
    <w:p w14:paraId="0AE49230" w14:textId="77777777" w:rsidR="001356D8" w:rsidRPr="00FF5D50" w:rsidRDefault="001356D8" w:rsidP="001356D8">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8598"/>
      </w:tblGrid>
      <w:tr w:rsidR="001356D8" w:rsidRPr="00FF5D50" w14:paraId="3BA18129" w14:textId="77777777" w:rsidTr="00602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7DC8E58B" w14:textId="77777777" w:rsidR="001356D8" w:rsidRPr="00FF5D50" w:rsidRDefault="001356D8" w:rsidP="006025A1">
            <w:pPr>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Introduction</w:t>
            </w:r>
          </w:p>
        </w:tc>
        <w:tc>
          <w:tcPr>
            <w:tcW w:w="8598" w:type="dxa"/>
            <w:tcBorders>
              <w:top w:val="single" w:sz="4" w:space="0" w:color="auto"/>
              <w:left w:val="single" w:sz="4" w:space="0" w:color="auto"/>
              <w:right w:val="single" w:sz="4" w:space="0" w:color="auto"/>
            </w:tcBorders>
            <w:shd w:val="clear" w:color="auto" w:fill="FFFFFF" w:themeFill="background1"/>
            <w:vAlign w:val="center"/>
          </w:tcPr>
          <w:p w14:paraId="563EA089" w14:textId="1616E52E" w:rsidR="001356D8" w:rsidRPr="00FF5D50" w:rsidRDefault="00D20F28" w:rsidP="007901E3">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Indicator 2A </w:t>
            </w:r>
            <w:r w:rsidR="007901E3" w:rsidRPr="00FF5D50">
              <w:rPr>
                <w:rFonts w:ascii="Open Sans Light" w:hAnsi="Open Sans Light"/>
                <w:b w:val="0"/>
                <w:color w:val="auto"/>
                <w:sz w:val="16"/>
                <w:szCs w:val="16"/>
                <w:lang w:val="en-GB"/>
              </w:rPr>
              <w:t>measures the existence of</w:t>
            </w:r>
            <w:r w:rsidRPr="00FF5D50">
              <w:rPr>
                <w:rFonts w:ascii="Open Sans Light" w:hAnsi="Open Sans Light"/>
                <w:b w:val="0"/>
                <w:color w:val="auto"/>
                <w:sz w:val="16"/>
                <w:szCs w:val="16"/>
                <w:lang w:val="en-GB"/>
              </w:rPr>
              <w:t xml:space="preserve"> specific policies, programs and initiatives currently </w:t>
            </w:r>
            <w:r w:rsidR="007901E3" w:rsidRPr="00FF5D50">
              <w:rPr>
                <w:rFonts w:ascii="Open Sans Light" w:hAnsi="Open Sans Light"/>
                <w:b w:val="0"/>
                <w:color w:val="auto"/>
                <w:sz w:val="16"/>
                <w:szCs w:val="16"/>
                <w:lang w:val="en-GB"/>
              </w:rPr>
              <w:t>in place</w:t>
            </w:r>
            <w:r w:rsidRPr="00FF5D50">
              <w:rPr>
                <w:rFonts w:ascii="Open Sans Light" w:hAnsi="Open Sans Light"/>
                <w:b w:val="0"/>
                <w:color w:val="auto"/>
                <w:sz w:val="16"/>
                <w:szCs w:val="16"/>
                <w:lang w:val="en-GB"/>
              </w:rPr>
              <w:t xml:space="preserve"> to support strong family farming systems.</w:t>
            </w:r>
          </w:p>
        </w:tc>
      </w:tr>
      <w:tr w:rsidR="006025A1" w:rsidRPr="00FF5D50" w14:paraId="1A16A83A" w14:textId="77777777" w:rsidTr="0060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525315E4" w14:textId="72407FBA" w:rsidR="006025A1" w:rsidRPr="00FF5D50" w:rsidRDefault="006025A1" w:rsidP="006025A1">
            <w:pPr>
              <w:rPr>
                <w:rFonts w:ascii="Open Sans Light" w:hAnsi="Open Sans Light"/>
                <w:b w:val="0"/>
                <w:sz w:val="16"/>
                <w:szCs w:val="16"/>
                <w:lang w:val="en-GB"/>
              </w:rPr>
            </w:pPr>
            <w:r w:rsidRPr="00FF5D50">
              <w:rPr>
                <w:rFonts w:ascii="Open Sans Light" w:hAnsi="Open Sans Light"/>
                <w:b w:val="0"/>
                <w:sz w:val="16"/>
                <w:szCs w:val="16"/>
                <w:lang w:val="en-GB"/>
              </w:rPr>
              <w:t>Source of Methodology</w:t>
            </w:r>
          </w:p>
        </w:tc>
        <w:tc>
          <w:tcPr>
            <w:tcW w:w="8598" w:type="dxa"/>
            <w:tcBorders>
              <w:left w:val="single" w:sz="4" w:space="0" w:color="auto"/>
              <w:right w:val="single" w:sz="4" w:space="0" w:color="auto"/>
            </w:tcBorders>
            <w:vAlign w:val="center"/>
          </w:tcPr>
          <w:p w14:paraId="587BA285" w14:textId="0186E66E" w:rsidR="006025A1" w:rsidRPr="00FF5D50" w:rsidRDefault="006025A1" w:rsidP="006025A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Dashboard, in consultation with World Rural Form </w:t>
            </w:r>
            <w:r w:rsidR="007901E3" w:rsidRPr="00FF5D50">
              <w:rPr>
                <w:rFonts w:ascii="Open Sans Light" w:hAnsi="Open Sans Light"/>
                <w:sz w:val="16"/>
                <w:szCs w:val="16"/>
                <w:lang w:val="en-GB"/>
              </w:rPr>
              <w:t xml:space="preserve">(WRF) </w:t>
            </w:r>
            <w:r w:rsidRPr="00FF5D50">
              <w:rPr>
                <w:rFonts w:ascii="Open Sans Light" w:hAnsi="Open Sans Light"/>
                <w:sz w:val="16"/>
                <w:szCs w:val="16"/>
                <w:lang w:val="en-GB"/>
              </w:rPr>
              <w:t>and W</w:t>
            </w:r>
            <w:r w:rsidR="007901E3" w:rsidRPr="00FF5D50">
              <w:rPr>
                <w:rFonts w:ascii="Open Sans Light" w:hAnsi="Open Sans Light"/>
                <w:sz w:val="16"/>
                <w:szCs w:val="16"/>
                <w:lang w:val="en-GB"/>
              </w:rPr>
              <w:t>orld Agricultures Watch (WAW)</w:t>
            </w:r>
            <w:r w:rsidRPr="00FF5D50">
              <w:rPr>
                <w:rFonts w:ascii="Open Sans Light" w:hAnsi="Open Sans Light"/>
                <w:sz w:val="16"/>
                <w:szCs w:val="16"/>
                <w:lang w:val="en-GB"/>
              </w:rPr>
              <w:t>.</w:t>
            </w:r>
          </w:p>
        </w:tc>
      </w:tr>
      <w:tr w:rsidR="00422CC9" w:rsidRPr="00FF5D50" w14:paraId="24BE366B" w14:textId="77777777" w:rsidTr="00422CC9">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18F77BA6" w14:textId="303A7B17" w:rsidR="00422CC9" w:rsidRPr="00FF5D50" w:rsidRDefault="00422CC9" w:rsidP="006025A1">
            <w:pPr>
              <w:rPr>
                <w:rFonts w:ascii="Open Sans Light" w:hAnsi="Open Sans Light"/>
                <w:b w:val="0"/>
                <w:sz w:val="16"/>
                <w:szCs w:val="16"/>
                <w:lang w:val="en-GB"/>
              </w:rPr>
            </w:pPr>
            <w:r w:rsidRPr="00FF5D50">
              <w:rPr>
                <w:rFonts w:ascii="Open Sans Light" w:hAnsi="Open Sans Light"/>
                <w:b w:val="0"/>
                <w:sz w:val="16"/>
                <w:szCs w:val="16"/>
                <w:lang w:val="en-GB"/>
              </w:rPr>
              <w:t>Data Needed</w:t>
            </w:r>
          </w:p>
        </w:tc>
        <w:tc>
          <w:tcPr>
            <w:tcW w:w="8598" w:type="dxa"/>
            <w:tcBorders>
              <w:left w:val="single" w:sz="4" w:space="0" w:color="auto"/>
              <w:right w:val="single" w:sz="4" w:space="0" w:color="auto"/>
            </w:tcBorders>
          </w:tcPr>
          <w:p w14:paraId="694F5D61" w14:textId="487D0DED" w:rsidR="00422CC9" w:rsidRPr="00FF5D50" w:rsidRDefault="00422CC9" w:rsidP="006025A1">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The information necessary for this indicator can be found in the countries’ national laws, its constitution, and ratified international agreements and conventions.</w:t>
            </w:r>
          </w:p>
        </w:tc>
      </w:tr>
      <w:tr w:rsidR="001356D8" w:rsidRPr="00FF5D50" w14:paraId="31BAA7E9" w14:textId="77777777" w:rsidTr="006025A1">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3CC39294" w14:textId="751C0046" w:rsidR="001356D8" w:rsidRPr="00FF5D50" w:rsidRDefault="001356D8" w:rsidP="006025A1">
            <w:pPr>
              <w:rPr>
                <w:rFonts w:ascii="Open Sans Light" w:hAnsi="Open Sans Light"/>
                <w:b w:val="0"/>
                <w:sz w:val="16"/>
                <w:szCs w:val="16"/>
                <w:lang w:val="en-GB"/>
              </w:rPr>
            </w:pPr>
            <w:r w:rsidRPr="00FF5D50">
              <w:rPr>
                <w:rFonts w:ascii="Open Sans Light" w:hAnsi="Open Sans Light"/>
                <w:b w:val="0"/>
                <w:sz w:val="16"/>
                <w:szCs w:val="16"/>
                <w:lang w:val="en-GB"/>
              </w:rPr>
              <w:t>Definitions</w:t>
            </w:r>
          </w:p>
        </w:tc>
        <w:tc>
          <w:tcPr>
            <w:tcW w:w="8598" w:type="dxa"/>
            <w:tcBorders>
              <w:left w:val="single" w:sz="4" w:space="0" w:color="auto"/>
              <w:right w:val="single" w:sz="4" w:space="0" w:color="auto"/>
            </w:tcBorders>
            <w:vAlign w:val="center"/>
          </w:tcPr>
          <w:p w14:paraId="30B1BF4E" w14:textId="5EDB2E5D" w:rsidR="001356D8" w:rsidRPr="00FF5D50" w:rsidRDefault="001356D8" w:rsidP="006025A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For all Dashboard indicators related to family farming</w:t>
            </w:r>
            <w:r w:rsidR="00422CC9" w:rsidRPr="00FF5D50">
              <w:rPr>
                <w:rFonts w:ascii="Open Sans Light" w:hAnsi="Open Sans Light"/>
                <w:sz w:val="16"/>
                <w:szCs w:val="16"/>
                <w:lang w:val="en-GB"/>
              </w:rPr>
              <w:t xml:space="preserve"> or family farmers</w:t>
            </w:r>
            <w:r w:rsidRPr="00FF5D50">
              <w:rPr>
                <w:rFonts w:ascii="Open Sans Light" w:hAnsi="Open Sans Light"/>
                <w:sz w:val="16"/>
                <w:szCs w:val="16"/>
                <w:lang w:val="en-GB"/>
              </w:rPr>
              <w:t xml:space="preserve">, we refer to the 2014 definition of </w:t>
            </w:r>
            <w:r w:rsidRPr="00FF5D50">
              <w:rPr>
                <w:rFonts w:ascii="Open Sans Bold" w:hAnsi="Open Sans Bold"/>
                <w:sz w:val="16"/>
                <w:szCs w:val="16"/>
                <w:lang w:val="en-GB"/>
              </w:rPr>
              <w:t>Family Farming</w:t>
            </w:r>
            <w:r w:rsidRPr="00FF5D50">
              <w:rPr>
                <w:rFonts w:ascii="Open Sans Light" w:hAnsi="Open Sans Light"/>
                <w:sz w:val="16"/>
                <w:szCs w:val="16"/>
                <w:lang w:val="en-GB"/>
              </w:rPr>
              <w:t xml:space="preserve"> proposed by FAO in the context of the International Year of Family Farming: </w:t>
            </w:r>
          </w:p>
          <w:p w14:paraId="2E04F1F9" w14:textId="7EB939E1" w:rsidR="001356D8" w:rsidRPr="00FF5D50" w:rsidRDefault="001356D8" w:rsidP="00774AF8">
            <w:pPr>
              <w:ind w:left="72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w:t>
            </w:r>
            <w:r w:rsidRPr="00FF5D50">
              <w:rPr>
                <w:rFonts w:ascii="Open Sans Bold" w:hAnsi="Open Sans Bold"/>
                <w:sz w:val="16"/>
                <w:szCs w:val="16"/>
                <w:lang w:val="en-GB"/>
              </w:rPr>
              <w:t>Family Farming</w:t>
            </w:r>
            <w:r w:rsidRPr="00FF5D50">
              <w:rPr>
                <w:rFonts w:ascii="Open Sans Light" w:hAnsi="Open Sans Light"/>
                <w:sz w:val="16"/>
                <w:szCs w:val="16"/>
                <w:lang w:val="en-GB"/>
              </w:rPr>
              <w:t xml:space="preserve"> (which includes all family-based agricultural activities) is a means of organising agricultural, forestry, fisheries, pastoral and aquaculture production which is managed and operated by a family and predominantly reliant on family labour, including both women’s and men’s. The family and the farm are linked, co-evolve and combine economic, environmental, social and cultural functions”</w:t>
            </w:r>
          </w:p>
          <w:p w14:paraId="0EC3A0BF" w14:textId="77777777" w:rsidR="001356D8" w:rsidRPr="00FF5D50" w:rsidRDefault="001356D8" w:rsidP="006025A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p w14:paraId="00BC1276" w14:textId="714CB968" w:rsidR="001356D8" w:rsidRPr="00FF5D50" w:rsidRDefault="001356D8" w:rsidP="006025A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While the above definition is broad, and reflective of the diversity of the category itself, there are </w:t>
            </w:r>
            <w:r w:rsidR="00422CC9" w:rsidRPr="00FF5D50">
              <w:rPr>
                <w:rFonts w:ascii="Open Sans Bold" w:hAnsi="Open Sans Bold"/>
                <w:sz w:val="16"/>
                <w:szCs w:val="16"/>
                <w:lang w:val="en-GB"/>
              </w:rPr>
              <w:t>four</w:t>
            </w:r>
            <w:r w:rsidRPr="00FF5D50">
              <w:rPr>
                <w:rFonts w:ascii="Open Sans Bold" w:hAnsi="Open Sans Bold"/>
                <w:sz w:val="16"/>
                <w:szCs w:val="16"/>
                <w:lang w:val="en-GB"/>
              </w:rPr>
              <w:t xml:space="preserve"> criteria</w:t>
            </w:r>
            <w:r w:rsidRPr="00FF5D50">
              <w:rPr>
                <w:rFonts w:ascii="Open Sans Light" w:hAnsi="Open Sans Light"/>
                <w:sz w:val="16"/>
                <w:szCs w:val="16"/>
                <w:lang w:val="en-GB"/>
              </w:rPr>
              <w:t xml:space="preserve"> that are common to many definitions of family farming – including that of FAO and the UNDP – and are thus adopted for our purposes as well: </w:t>
            </w:r>
          </w:p>
          <w:p w14:paraId="4A1CE30E" w14:textId="77777777" w:rsidR="001356D8" w:rsidRPr="00FF5D50" w:rsidRDefault="001356D8" w:rsidP="006025A1">
            <w:pPr>
              <w:ind w:left="750"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w:t>
            </w:r>
            <w:r w:rsidRPr="00FF5D50">
              <w:rPr>
                <w:rFonts w:ascii="Open Sans Light" w:hAnsi="Open Sans Light"/>
                <w:sz w:val="16"/>
                <w:szCs w:val="16"/>
                <w:lang w:val="en-GB"/>
              </w:rPr>
              <w:tab/>
              <w:t xml:space="preserve">Management and operation by the family unit, and </w:t>
            </w:r>
          </w:p>
          <w:p w14:paraId="513F64AC" w14:textId="77777777" w:rsidR="001356D8" w:rsidRPr="00FF5D50" w:rsidRDefault="001356D8" w:rsidP="006025A1">
            <w:pPr>
              <w:ind w:left="750"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w:t>
            </w:r>
            <w:r w:rsidRPr="00FF5D50">
              <w:rPr>
                <w:rFonts w:ascii="Open Sans Light" w:hAnsi="Open Sans Light"/>
                <w:sz w:val="16"/>
                <w:szCs w:val="16"/>
                <w:lang w:val="en-GB"/>
              </w:rPr>
              <w:tab/>
              <w:t>Predominant reliance on family labour</w:t>
            </w:r>
          </w:p>
          <w:p w14:paraId="08060A5B" w14:textId="77777777" w:rsidR="001356D8" w:rsidRPr="00FF5D50" w:rsidRDefault="001356D8" w:rsidP="006025A1">
            <w:pPr>
              <w:ind w:left="750"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w:t>
            </w:r>
            <w:r w:rsidRPr="00FF5D50">
              <w:rPr>
                <w:rFonts w:ascii="Open Sans Light" w:hAnsi="Open Sans Light"/>
                <w:sz w:val="16"/>
                <w:szCs w:val="16"/>
                <w:lang w:val="en-GB"/>
              </w:rPr>
              <w:tab/>
              <w:t>Strong interlink between the family patrimony and the farm productive assets</w:t>
            </w:r>
          </w:p>
          <w:p w14:paraId="5435FF6B" w14:textId="77777777" w:rsidR="009F6403" w:rsidRDefault="001356D8" w:rsidP="009F6403">
            <w:pPr>
              <w:ind w:left="750"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w:t>
            </w:r>
            <w:r w:rsidRPr="00FF5D50">
              <w:rPr>
                <w:rFonts w:ascii="Open Sans Light" w:hAnsi="Open Sans Light"/>
                <w:sz w:val="16"/>
                <w:szCs w:val="16"/>
                <w:lang w:val="en-GB"/>
              </w:rPr>
              <w:tab/>
              <w:t>The budget for the family and the farm operation budget are not separate</w:t>
            </w:r>
          </w:p>
          <w:p w14:paraId="36949718" w14:textId="77777777" w:rsidR="004313C3" w:rsidRDefault="004313C3" w:rsidP="004313C3">
            <w:pPr>
              <w:ind w:left="180" w:hanging="18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p w14:paraId="35DB1B7F" w14:textId="0C19FF26" w:rsidR="004313C3" w:rsidRPr="009A72FC" w:rsidRDefault="004313C3" w:rsidP="004313C3">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u w:val="single"/>
                <w:lang w:val="en-GB"/>
              </w:rPr>
            </w:pPr>
            <w:r w:rsidRPr="009A72FC">
              <w:rPr>
                <w:rFonts w:ascii="Open Sans Light" w:hAnsi="Open Sans Light"/>
                <w:sz w:val="16"/>
                <w:szCs w:val="16"/>
                <w:u w:val="single"/>
                <w:lang w:val="en-GB"/>
              </w:rPr>
              <w:t xml:space="preserve">This definition should be considered as a guide, not a limitation. Below, a space is provided for each respondent to describe what the term “family farming” means in their country. </w:t>
            </w:r>
          </w:p>
        </w:tc>
      </w:tr>
    </w:tbl>
    <w:p w14:paraId="34CCB6FA" w14:textId="77777777" w:rsidR="008B43D4" w:rsidRPr="00FF5D50" w:rsidRDefault="008B43D4"/>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8598"/>
      </w:tblGrid>
      <w:tr w:rsidR="002F222C" w:rsidRPr="00FF5D50" w14:paraId="764EB01C" w14:textId="77777777" w:rsidTr="008B4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1718D4C4" w14:textId="2B8A9311" w:rsidR="002F222C" w:rsidRPr="00FF5D50" w:rsidRDefault="002F222C" w:rsidP="002F222C">
            <w:pPr>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How to Implement</w:t>
            </w:r>
          </w:p>
        </w:tc>
        <w:tc>
          <w:tcPr>
            <w:tcW w:w="8598" w:type="dxa"/>
            <w:tcBorders>
              <w:left w:val="single" w:sz="4" w:space="0" w:color="auto"/>
              <w:right w:val="single" w:sz="4" w:space="0" w:color="auto"/>
            </w:tcBorders>
            <w:shd w:val="clear" w:color="auto" w:fill="auto"/>
            <w:vAlign w:val="center"/>
          </w:tcPr>
          <w:p w14:paraId="48794F01" w14:textId="7265B2F6" w:rsidR="00422CC9" w:rsidRPr="00FF5D50" w:rsidRDefault="00422CC9" w:rsidP="00422CC9">
            <w:pPr>
              <w:pStyle w:val="ListParagraph"/>
              <w:numPr>
                <w:ilvl w:val="0"/>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All of the questions in Indicator 2A should be answered by a legal expert, which ideally has knowledge of the legal aspects of land tenure and land rights.</w:t>
            </w:r>
          </w:p>
          <w:p w14:paraId="3D509C22" w14:textId="12D8B143" w:rsidR="00422CC9" w:rsidRPr="00FF5D50" w:rsidRDefault="00422CC9" w:rsidP="00422CC9">
            <w:pPr>
              <w:pStyle w:val="ListParagraph"/>
              <w:numPr>
                <w:ilvl w:val="0"/>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Indicator 2A is divided into sections, which we refer to as “blocks.” Each block can be considered a “sub-indicator,” as it will address a different aspect of the overall indicator. </w:t>
            </w:r>
          </w:p>
          <w:p w14:paraId="34BD0F72" w14:textId="77777777" w:rsidR="00422CC9" w:rsidRPr="00FF5D50" w:rsidRDefault="00422CC9" w:rsidP="00422CC9">
            <w:pPr>
              <w:pStyle w:val="ListParagraph"/>
              <w:numPr>
                <w:ilvl w:val="1"/>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The following blocks are part of this indicator: </w:t>
            </w:r>
          </w:p>
          <w:p w14:paraId="66524945" w14:textId="77777777" w:rsidR="00422CC9" w:rsidRPr="00FF5D50" w:rsidRDefault="00422CC9" w:rsidP="00422CC9">
            <w:pPr>
              <w:pStyle w:val="ListParagraph"/>
              <w:numPr>
                <w:ilvl w:val="2"/>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Block 1: National Strategy and Political Will </w:t>
            </w:r>
          </w:p>
          <w:p w14:paraId="0006B7AC" w14:textId="27DE1560" w:rsidR="00422CC9" w:rsidRPr="00FF5D50" w:rsidRDefault="00422CC9" w:rsidP="00A430DB">
            <w:pPr>
              <w:pStyle w:val="ListParagraph"/>
              <w:numPr>
                <w:ilvl w:val="2"/>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Block 2: Providing a Favorable Investment Climate</w:t>
            </w:r>
          </w:p>
          <w:p w14:paraId="32BC4805" w14:textId="6B75D6EE" w:rsidR="00422CC9" w:rsidRPr="00FF5D50" w:rsidRDefault="00A430DB" w:rsidP="00422CC9">
            <w:pPr>
              <w:pStyle w:val="ListParagraph"/>
              <w:numPr>
                <w:ilvl w:val="2"/>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Block 3</w:t>
            </w:r>
            <w:r w:rsidR="00422CC9" w:rsidRPr="00FF5D50">
              <w:rPr>
                <w:rFonts w:ascii="Open Sans Light" w:hAnsi="Open Sans Light"/>
                <w:b w:val="0"/>
                <w:color w:val="auto"/>
                <w:sz w:val="16"/>
                <w:szCs w:val="16"/>
                <w:lang w:val="en-GB"/>
              </w:rPr>
              <w:t>: Improving Economic Viability through Research and Extension</w:t>
            </w:r>
          </w:p>
          <w:p w14:paraId="72193B2F" w14:textId="385D4F83" w:rsidR="00422CC9" w:rsidRPr="00FF5D50" w:rsidRDefault="00A430DB" w:rsidP="00422CC9">
            <w:pPr>
              <w:pStyle w:val="ListParagraph"/>
              <w:numPr>
                <w:ilvl w:val="2"/>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Block 4</w:t>
            </w:r>
            <w:r w:rsidR="00422CC9" w:rsidRPr="00FF5D50">
              <w:rPr>
                <w:rFonts w:ascii="Open Sans Light" w:hAnsi="Open Sans Light"/>
                <w:b w:val="0"/>
                <w:color w:val="auto"/>
                <w:sz w:val="16"/>
                <w:szCs w:val="16"/>
                <w:lang w:val="en-GB"/>
              </w:rPr>
              <w:t>: Investing beyond the Farm</w:t>
            </w:r>
          </w:p>
          <w:p w14:paraId="6734F959" w14:textId="284EB07B" w:rsidR="002F222C" w:rsidRPr="00FF5D50" w:rsidRDefault="00A430DB" w:rsidP="009822A7">
            <w:pPr>
              <w:pStyle w:val="ListParagraph"/>
              <w:numPr>
                <w:ilvl w:val="2"/>
                <w:numId w:val="8"/>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Block 5</w:t>
            </w:r>
            <w:r w:rsidR="00422CC9" w:rsidRPr="00FF5D50">
              <w:rPr>
                <w:rFonts w:ascii="Open Sans Light" w:hAnsi="Open Sans Light"/>
                <w:b w:val="0"/>
                <w:color w:val="auto"/>
                <w:sz w:val="16"/>
                <w:szCs w:val="16"/>
                <w:lang w:val="en-GB"/>
              </w:rPr>
              <w:t>: National Platform for Family Farming</w:t>
            </w:r>
          </w:p>
        </w:tc>
      </w:tr>
    </w:tbl>
    <w:p w14:paraId="2C9455B6" w14:textId="77777777" w:rsidR="008B43D4" w:rsidRPr="00FF5D50" w:rsidRDefault="008B43D4"/>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1855"/>
        <w:gridCol w:w="6743"/>
      </w:tblGrid>
      <w:tr w:rsidR="00F440E0" w:rsidRPr="00FF5D50" w14:paraId="111B4BCF" w14:textId="77777777" w:rsidTr="008B43D4">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val="restart"/>
            <w:tcBorders>
              <w:left w:val="single" w:sz="4" w:space="0" w:color="auto"/>
              <w:right w:val="single" w:sz="4" w:space="0" w:color="auto"/>
            </w:tcBorders>
            <w:shd w:val="clear" w:color="auto" w:fill="B6DDE8" w:themeFill="accent5" w:themeFillTint="66"/>
          </w:tcPr>
          <w:p w14:paraId="22369B67" w14:textId="77777777" w:rsidR="00F440E0" w:rsidRPr="00FF5D50" w:rsidRDefault="00F440E0" w:rsidP="006025A1">
            <w:pPr>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How to Score</w:t>
            </w:r>
          </w:p>
        </w:tc>
        <w:tc>
          <w:tcPr>
            <w:tcW w:w="8598" w:type="dxa"/>
            <w:gridSpan w:val="2"/>
            <w:tcBorders>
              <w:left w:val="single" w:sz="4" w:space="0" w:color="auto"/>
              <w:right w:val="single" w:sz="4" w:space="0" w:color="auto"/>
            </w:tcBorders>
            <w:shd w:val="clear" w:color="auto" w:fill="auto"/>
            <w:vAlign w:val="center"/>
          </w:tcPr>
          <w:p w14:paraId="1F122496" w14:textId="65666907" w:rsidR="00DA28CC" w:rsidRPr="00FF5D50" w:rsidRDefault="00422CC9" w:rsidP="00422CC9">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w:t>
            </w:r>
            <w:r w:rsidR="008F28D8" w:rsidRPr="00FF5D50">
              <w:rPr>
                <w:rFonts w:ascii="Open Sans Light" w:hAnsi="Open Sans Light"/>
                <w:b w:val="0"/>
                <w:color w:val="auto"/>
                <w:sz w:val="16"/>
                <w:szCs w:val="16"/>
                <w:lang w:val="en-GB"/>
              </w:rPr>
              <w:t>this indicator</w:t>
            </w:r>
            <w:r w:rsidRPr="00FF5D50">
              <w:rPr>
                <w:rFonts w:ascii="Open Sans Light" w:hAnsi="Open Sans Light"/>
                <w:b w:val="0"/>
                <w:color w:val="auto"/>
                <w:sz w:val="16"/>
                <w:szCs w:val="16"/>
                <w:lang w:val="en-GB"/>
              </w:rPr>
              <w:t xml:space="preserve">, </w:t>
            </w:r>
            <w:r w:rsidR="00DA28CC" w:rsidRPr="00FF5D50">
              <w:rPr>
                <w:rFonts w:ascii="Open Sans Light" w:hAnsi="Open Sans Light"/>
                <w:b w:val="0"/>
                <w:color w:val="auto"/>
                <w:sz w:val="16"/>
                <w:szCs w:val="16"/>
                <w:u w:val="single"/>
                <w:lang w:val="en-GB"/>
              </w:rPr>
              <w:t xml:space="preserve">all questions in all </w:t>
            </w:r>
            <w:r w:rsidR="009822A7" w:rsidRPr="00FF5D50">
              <w:rPr>
                <w:rFonts w:ascii="Open Sans Light" w:hAnsi="Open Sans Light"/>
                <w:b w:val="0"/>
                <w:color w:val="auto"/>
                <w:sz w:val="16"/>
                <w:szCs w:val="16"/>
                <w:u w:val="single"/>
                <w:lang w:val="en-GB"/>
              </w:rPr>
              <w:t xml:space="preserve">of the five </w:t>
            </w:r>
            <w:r w:rsidR="00DA28CC" w:rsidRPr="00FF5D50">
              <w:rPr>
                <w:rFonts w:ascii="Open Sans Light" w:hAnsi="Open Sans Light"/>
                <w:b w:val="0"/>
                <w:color w:val="auto"/>
                <w:sz w:val="16"/>
                <w:szCs w:val="16"/>
                <w:u w:val="single"/>
                <w:lang w:val="en-GB"/>
              </w:rPr>
              <w:t>blocks follow the same scoring</w:t>
            </w:r>
            <w:r w:rsidR="00DA28CC" w:rsidRPr="00FF5D50">
              <w:rPr>
                <w:rFonts w:ascii="Open Sans Light" w:hAnsi="Open Sans Light"/>
                <w:b w:val="0"/>
                <w:color w:val="auto"/>
                <w:sz w:val="16"/>
                <w:szCs w:val="16"/>
                <w:lang w:val="en-GB"/>
              </w:rPr>
              <w:t xml:space="preserve"> system. </w:t>
            </w:r>
          </w:p>
          <w:p w14:paraId="231AD593" w14:textId="0437A29F" w:rsidR="009822A7" w:rsidRPr="00FF5D50" w:rsidRDefault="009822A7" w:rsidP="009822A7">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For each block, you will have a “block score.” These scores will be added in the end to form your final score for Indicator 2A.</w:t>
            </w:r>
          </w:p>
          <w:p w14:paraId="471C9FC3" w14:textId="66E3277F" w:rsidR="00422CC9" w:rsidRPr="00FF5D50" w:rsidRDefault="00DA28CC" w:rsidP="00422CC9">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all blocks, </w:t>
            </w:r>
            <w:r w:rsidR="00422CC9" w:rsidRPr="00FF5D50">
              <w:rPr>
                <w:rFonts w:ascii="Open Sans Light" w:hAnsi="Open Sans Light"/>
                <w:b w:val="0"/>
                <w:color w:val="auto"/>
                <w:sz w:val="16"/>
                <w:szCs w:val="16"/>
                <w:lang w:val="en-GB"/>
              </w:rPr>
              <w:t xml:space="preserve">there will be two kinds of questions available: </w:t>
            </w:r>
          </w:p>
          <w:p w14:paraId="3029E4F7" w14:textId="5486261F" w:rsidR="00422CC9" w:rsidRPr="00FF5D50" w:rsidRDefault="00422CC9" w:rsidP="00422CC9">
            <w:pPr>
              <w:pStyle w:val="ListParagraph"/>
              <w:numPr>
                <w:ilvl w:val="1"/>
                <w:numId w:val="11"/>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Questions answered </w:t>
            </w:r>
            <w:r w:rsidR="009822A7" w:rsidRPr="00FF5D50">
              <w:rPr>
                <w:rFonts w:ascii="Open Sans Light" w:hAnsi="Open Sans Light"/>
                <w:b w:val="0"/>
                <w:color w:val="auto"/>
                <w:sz w:val="16"/>
                <w:szCs w:val="16"/>
                <w:lang w:val="en-GB"/>
              </w:rPr>
              <w:t xml:space="preserve">with </w:t>
            </w:r>
            <w:r w:rsidRPr="00FF5D50">
              <w:rPr>
                <w:rFonts w:ascii="Open Sans Light" w:hAnsi="Open Sans Light"/>
                <w:b w:val="0"/>
                <w:color w:val="auto"/>
                <w:sz w:val="16"/>
                <w:szCs w:val="16"/>
                <w:lang w:val="en-GB"/>
              </w:rPr>
              <w:t>“Yes,” “No,” or “Not Applicable” (N/A)</w:t>
            </w:r>
          </w:p>
          <w:p w14:paraId="5241AB80" w14:textId="4CEC55FE" w:rsidR="00422CC9" w:rsidRPr="00FF5D50" w:rsidRDefault="00422CC9" w:rsidP="00422CC9">
            <w:pPr>
              <w:pStyle w:val="ListParagraph"/>
              <w:numPr>
                <w:ilvl w:val="1"/>
                <w:numId w:val="11"/>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Questions answered </w:t>
            </w:r>
            <w:r w:rsidR="009822A7" w:rsidRPr="00FF5D50">
              <w:rPr>
                <w:rFonts w:ascii="Open Sans Light" w:hAnsi="Open Sans Light"/>
                <w:b w:val="0"/>
                <w:color w:val="auto"/>
                <w:sz w:val="16"/>
                <w:szCs w:val="16"/>
                <w:lang w:val="en-GB"/>
              </w:rPr>
              <w:t>with</w:t>
            </w:r>
            <w:r w:rsidRPr="00FF5D50">
              <w:rPr>
                <w:rFonts w:ascii="Open Sans Light" w:hAnsi="Open Sans Light"/>
                <w:b w:val="0"/>
                <w:color w:val="auto"/>
                <w:sz w:val="16"/>
                <w:szCs w:val="16"/>
                <w:lang w:val="en-GB"/>
              </w:rPr>
              <w:t xml:space="preserve"> a range from 0-3. </w:t>
            </w:r>
          </w:p>
          <w:p w14:paraId="3C5D2A30" w14:textId="58455611" w:rsidR="00422CC9" w:rsidRPr="00FF5D50" w:rsidRDefault="00422CC9" w:rsidP="00422CC9">
            <w:pPr>
              <w:pStyle w:val="ListParagraph"/>
              <w:numPr>
                <w:ilvl w:val="1"/>
                <w:numId w:val="10"/>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all questions answered “Yes” or with a number greater than zero, a reference to the corresponding law or policy should </w:t>
            </w:r>
            <w:r w:rsidR="009822A7" w:rsidRPr="00FF5D50">
              <w:rPr>
                <w:rFonts w:ascii="Open Sans Light" w:hAnsi="Open Sans Light"/>
                <w:b w:val="0"/>
                <w:color w:val="auto"/>
                <w:sz w:val="16"/>
                <w:szCs w:val="16"/>
                <w:lang w:val="en-GB"/>
              </w:rPr>
              <w:t>be included in the space below the question.</w:t>
            </w:r>
          </w:p>
          <w:p w14:paraId="431D02D1" w14:textId="7703A775" w:rsidR="00870D94" w:rsidRPr="00FF5D50" w:rsidRDefault="00422CC9" w:rsidP="00870D94">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 </w:t>
            </w:r>
            <w:r w:rsidR="00870D94" w:rsidRPr="00FF5D50">
              <w:rPr>
                <w:rFonts w:ascii="Open Sans Light" w:hAnsi="Open Sans Light"/>
                <w:b w:val="0"/>
                <w:color w:val="auto"/>
                <w:sz w:val="16"/>
                <w:szCs w:val="16"/>
                <w:lang w:val="en-GB"/>
              </w:rPr>
              <w:t xml:space="preserve">For questions answered </w:t>
            </w:r>
            <w:r w:rsidR="009822A7" w:rsidRPr="00FF5D50">
              <w:rPr>
                <w:rFonts w:ascii="Open Sans Light" w:hAnsi="Open Sans Light"/>
                <w:b w:val="0"/>
                <w:color w:val="auto"/>
                <w:sz w:val="16"/>
                <w:szCs w:val="16"/>
                <w:lang w:val="en-GB"/>
              </w:rPr>
              <w:t xml:space="preserve">with </w:t>
            </w:r>
            <w:r w:rsidR="00870D94" w:rsidRPr="00FF5D50">
              <w:rPr>
                <w:rFonts w:ascii="Open Sans Light" w:hAnsi="Open Sans Light"/>
                <w:b w:val="0"/>
                <w:color w:val="auto"/>
                <w:sz w:val="16"/>
                <w:szCs w:val="16"/>
                <w:lang w:val="en-GB"/>
              </w:rPr>
              <w:t>“Yes,” “No” or “Not Applicable,”</w:t>
            </w:r>
          </w:p>
          <w:p w14:paraId="4B01F340" w14:textId="77777777" w:rsidR="00870D94" w:rsidRPr="00FF5D50" w:rsidRDefault="00870D94" w:rsidP="00870D94">
            <w:pPr>
              <w:pStyle w:val="ListParagraph"/>
              <w:numPr>
                <w:ilvl w:val="1"/>
                <w:numId w:val="11"/>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A “Yes” will receive </w:t>
            </w:r>
            <w:r w:rsidRPr="00FF5D50">
              <w:rPr>
                <w:rFonts w:ascii="Open Sans Bold" w:hAnsi="Open Sans Bold"/>
                <w:b w:val="0"/>
                <w:color w:val="auto"/>
                <w:sz w:val="16"/>
                <w:szCs w:val="16"/>
                <w:lang w:val="en-GB"/>
              </w:rPr>
              <w:t>three points</w:t>
            </w:r>
            <w:r w:rsidRPr="00FF5D50">
              <w:rPr>
                <w:rFonts w:ascii="Open Sans Light" w:hAnsi="Open Sans Light"/>
                <w:b w:val="0"/>
                <w:color w:val="auto"/>
                <w:sz w:val="16"/>
                <w:szCs w:val="16"/>
                <w:lang w:val="en-GB"/>
              </w:rPr>
              <w:t xml:space="preserve">. </w:t>
            </w:r>
          </w:p>
          <w:p w14:paraId="24DDCA99" w14:textId="77777777" w:rsidR="00870D94" w:rsidRPr="00FF5D50" w:rsidRDefault="00870D94" w:rsidP="00870D94">
            <w:pPr>
              <w:pStyle w:val="ListParagraph"/>
              <w:numPr>
                <w:ilvl w:val="1"/>
                <w:numId w:val="11"/>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A “No” will receive </w:t>
            </w:r>
            <w:r w:rsidRPr="00FF5D50">
              <w:rPr>
                <w:rFonts w:ascii="Open Sans Bold" w:hAnsi="Open Sans Bold"/>
                <w:b w:val="0"/>
                <w:color w:val="auto"/>
                <w:sz w:val="16"/>
                <w:szCs w:val="16"/>
                <w:lang w:val="en-GB"/>
              </w:rPr>
              <w:t>zero points</w:t>
            </w:r>
            <w:r w:rsidRPr="00FF5D50">
              <w:rPr>
                <w:rFonts w:ascii="Open Sans Light" w:hAnsi="Open Sans Light"/>
                <w:b w:val="0"/>
                <w:color w:val="auto"/>
                <w:sz w:val="16"/>
                <w:szCs w:val="16"/>
                <w:lang w:val="en-GB"/>
              </w:rPr>
              <w:t xml:space="preserve">. </w:t>
            </w:r>
          </w:p>
          <w:p w14:paraId="6BB21C15" w14:textId="1A588C96" w:rsidR="00870D94" w:rsidRPr="00FF5D50" w:rsidRDefault="00870D94" w:rsidP="00870D94">
            <w:pPr>
              <w:pStyle w:val="ListParagraph"/>
              <w:numPr>
                <w:ilvl w:val="1"/>
                <w:numId w:val="11"/>
              </w:numPr>
              <w:ind w:left="965" w:hanging="270"/>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A “Not Applicable” will receive no points, and </w:t>
            </w:r>
            <w:r w:rsidRPr="00FF5D50">
              <w:rPr>
                <w:rFonts w:ascii="Open Sans Bold" w:hAnsi="Open Sans Bold"/>
                <w:b w:val="0"/>
                <w:color w:val="auto"/>
                <w:sz w:val="16"/>
                <w:szCs w:val="16"/>
                <w:lang w:val="en-GB"/>
              </w:rPr>
              <w:t xml:space="preserve">three points will be deducted from the </w:t>
            </w:r>
            <w:r w:rsidR="009822A7" w:rsidRPr="00FF5D50">
              <w:rPr>
                <w:rFonts w:ascii="Open Sans Bold" w:hAnsi="Open Sans Bold"/>
                <w:b w:val="0"/>
                <w:color w:val="auto"/>
                <w:sz w:val="16"/>
                <w:szCs w:val="16"/>
                <w:lang w:val="en-GB"/>
              </w:rPr>
              <w:t>block’s t</w:t>
            </w:r>
            <w:r w:rsidRPr="00FF5D50">
              <w:rPr>
                <w:rFonts w:ascii="Open Sans Bold" w:hAnsi="Open Sans Bold"/>
                <w:b w:val="0"/>
                <w:color w:val="auto"/>
                <w:sz w:val="16"/>
                <w:szCs w:val="16"/>
                <w:lang w:val="en-GB"/>
              </w:rPr>
              <w:t>otal score</w:t>
            </w:r>
            <w:r w:rsidR="009822A7" w:rsidRPr="00FF5D50">
              <w:rPr>
                <w:rFonts w:ascii="Open Sans Light" w:hAnsi="Open Sans Light"/>
                <w:b w:val="0"/>
                <w:color w:val="auto"/>
                <w:sz w:val="16"/>
                <w:szCs w:val="16"/>
                <w:lang w:val="en-GB"/>
              </w:rPr>
              <w:t xml:space="preserve"> </w:t>
            </w:r>
            <w:r w:rsidR="009822A7" w:rsidRPr="00FF5D50">
              <w:rPr>
                <w:rFonts w:ascii="Open Sans Light" w:hAnsi="Open Sans Light"/>
                <w:b w:val="0"/>
                <w:color w:val="auto"/>
                <w:sz w:val="16"/>
                <w:szCs w:val="16"/>
                <w:lang w:val="en-GB"/>
              </w:rPr>
              <w:softHyphen/>
              <w:t>–</w:t>
            </w:r>
            <w:r w:rsidR="009822A7" w:rsidRPr="00FF5D50">
              <w:rPr>
                <w:rFonts w:ascii="Open Sans Light" w:hAnsi="Open Sans Light"/>
                <w:b w:val="0"/>
                <w:color w:val="auto"/>
                <w:sz w:val="16"/>
                <w:szCs w:val="16"/>
                <w:lang w:val="en-GB"/>
              </w:rPr>
              <w:softHyphen/>
              <w:t xml:space="preserve"> this is applicable to Block 1 and Block 5, s</w:t>
            </w:r>
            <w:r w:rsidRPr="00FF5D50">
              <w:rPr>
                <w:rFonts w:ascii="Open Sans Light" w:hAnsi="Open Sans Light"/>
                <w:b w:val="0"/>
                <w:color w:val="auto"/>
                <w:sz w:val="16"/>
                <w:szCs w:val="16"/>
                <w:lang w:val="en-GB"/>
              </w:rPr>
              <w:t>ee below.</w:t>
            </w:r>
          </w:p>
          <w:p w14:paraId="2AEC3CEE" w14:textId="62F32744" w:rsidR="00870D94" w:rsidRPr="00FF5D50" w:rsidRDefault="00870D94" w:rsidP="00870D94">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questions answered </w:t>
            </w:r>
            <w:r w:rsidR="00D7131E" w:rsidRPr="00FF5D50">
              <w:rPr>
                <w:rFonts w:ascii="Open Sans Light" w:hAnsi="Open Sans Light"/>
                <w:b w:val="0"/>
                <w:color w:val="auto"/>
                <w:sz w:val="16"/>
                <w:szCs w:val="16"/>
                <w:lang w:val="en-GB"/>
              </w:rPr>
              <w:t>with</w:t>
            </w:r>
            <w:r w:rsidRPr="00FF5D50">
              <w:rPr>
                <w:rFonts w:ascii="Open Sans Light" w:hAnsi="Open Sans Light"/>
                <w:b w:val="0"/>
                <w:color w:val="auto"/>
                <w:sz w:val="16"/>
                <w:szCs w:val="16"/>
                <w:lang w:val="en-GB"/>
              </w:rPr>
              <w:t xml:space="preserve"> a range from 0-3, use the </w:t>
            </w:r>
            <w:r w:rsidRPr="00FF5D50">
              <w:rPr>
                <w:rFonts w:ascii="Open Sans Light" w:hAnsi="Open Sans Light"/>
                <w:b w:val="0"/>
                <w:i/>
                <w:color w:val="auto"/>
                <w:sz w:val="16"/>
                <w:szCs w:val="16"/>
                <w:u w:val="single"/>
                <w:lang w:val="en-GB"/>
              </w:rPr>
              <w:t>Indicator 2A Rubric</w:t>
            </w:r>
            <w:r w:rsidRPr="00FF5D50">
              <w:rPr>
                <w:rFonts w:ascii="Open Sans Light" w:hAnsi="Open Sans Light"/>
                <w:b w:val="0"/>
                <w:color w:val="auto"/>
                <w:sz w:val="16"/>
                <w:szCs w:val="16"/>
                <w:lang w:val="en-GB"/>
              </w:rPr>
              <w:t xml:space="preserve"> as a </w:t>
            </w:r>
            <w:r w:rsidR="00D7131E" w:rsidRPr="00FF5D50">
              <w:rPr>
                <w:rFonts w:ascii="Open Sans Light" w:hAnsi="Open Sans Light"/>
                <w:b w:val="0"/>
                <w:color w:val="auto"/>
                <w:sz w:val="16"/>
                <w:szCs w:val="16"/>
                <w:lang w:val="en-GB"/>
              </w:rPr>
              <w:t>scoring guide</w:t>
            </w:r>
            <w:r w:rsidRPr="00FF5D50">
              <w:rPr>
                <w:rFonts w:ascii="Open Sans Light" w:hAnsi="Open Sans Light"/>
                <w:b w:val="0"/>
                <w:color w:val="auto"/>
                <w:sz w:val="16"/>
                <w:szCs w:val="16"/>
                <w:lang w:val="en-GB"/>
              </w:rPr>
              <w:t>.</w:t>
            </w:r>
            <w:r w:rsidR="00A868DB" w:rsidRPr="00FF5D50">
              <w:rPr>
                <w:rFonts w:ascii="Open Sans Light" w:hAnsi="Open Sans Light"/>
                <w:b w:val="0"/>
                <w:color w:val="auto"/>
                <w:sz w:val="16"/>
                <w:szCs w:val="16"/>
                <w:lang w:val="en-GB"/>
              </w:rPr>
              <w:t xml:space="preserve"> It’s located just below Block 5</w:t>
            </w:r>
            <w:r w:rsidRPr="00FF5D50">
              <w:rPr>
                <w:rFonts w:ascii="Open Sans Light" w:hAnsi="Open Sans Light"/>
                <w:b w:val="0"/>
                <w:color w:val="auto"/>
                <w:sz w:val="16"/>
                <w:szCs w:val="16"/>
                <w:lang w:val="en-GB"/>
              </w:rPr>
              <w:t xml:space="preserve">.  </w:t>
            </w:r>
          </w:p>
          <w:p w14:paraId="75491E46" w14:textId="2C6BBEC3" w:rsidR="00DA28CC" w:rsidRPr="00FF5D50" w:rsidRDefault="00A868DB" w:rsidP="00D7131E">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For Block 1 and Block 5</w:t>
            </w:r>
            <w:r w:rsidR="00DA28CC" w:rsidRPr="00FF5D50">
              <w:rPr>
                <w:rFonts w:ascii="Open Sans Light" w:hAnsi="Open Sans Light"/>
                <w:b w:val="0"/>
                <w:color w:val="auto"/>
                <w:sz w:val="16"/>
                <w:szCs w:val="16"/>
                <w:lang w:val="en-GB"/>
              </w:rPr>
              <w:t xml:space="preserve">, the </w:t>
            </w:r>
            <w:r w:rsidR="00041341" w:rsidRPr="00FF5D50">
              <w:rPr>
                <w:rFonts w:ascii="Open Sans Light" w:hAnsi="Open Sans Light"/>
                <w:b w:val="0"/>
                <w:color w:val="auto"/>
                <w:sz w:val="16"/>
                <w:szCs w:val="16"/>
                <w:lang w:val="en-GB"/>
              </w:rPr>
              <w:t>total possible</w:t>
            </w:r>
            <w:r w:rsidR="00DA28CC" w:rsidRPr="00FF5D50">
              <w:rPr>
                <w:rFonts w:ascii="Open Sans Light" w:hAnsi="Open Sans Light"/>
                <w:b w:val="0"/>
                <w:color w:val="auto"/>
                <w:sz w:val="16"/>
                <w:szCs w:val="16"/>
                <w:lang w:val="en-GB"/>
              </w:rPr>
              <w:t xml:space="preserve"> points</w:t>
            </w:r>
            <w:r w:rsidR="00041341" w:rsidRPr="00FF5D50">
              <w:rPr>
                <w:rFonts w:ascii="Open Sans Light" w:hAnsi="Open Sans Light"/>
                <w:b w:val="0"/>
                <w:color w:val="auto"/>
                <w:sz w:val="16"/>
                <w:szCs w:val="16"/>
                <w:lang w:val="en-GB"/>
              </w:rPr>
              <w:t xml:space="preserve"> (</w:t>
            </w:r>
            <w:r w:rsidR="00041341" w:rsidRPr="00FF5D50">
              <w:rPr>
                <w:rFonts w:ascii="Open Sans Bold" w:hAnsi="Open Sans Bold"/>
                <w:b w:val="0"/>
                <w:color w:val="auto"/>
                <w:sz w:val="16"/>
                <w:szCs w:val="16"/>
                <w:lang w:val="en-GB"/>
              </w:rPr>
              <w:t>B1T</w:t>
            </w:r>
            <w:r w:rsidR="00041341" w:rsidRPr="00FF5D50">
              <w:rPr>
                <w:rFonts w:ascii="Open Sans Light" w:hAnsi="Open Sans Light"/>
                <w:b w:val="0"/>
                <w:color w:val="auto"/>
                <w:sz w:val="16"/>
                <w:szCs w:val="16"/>
                <w:lang w:val="en-GB"/>
              </w:rPr>
              <w:t xml:space="preserve"> and </w:t>
            </w:r>
            <w:r w:rsidRPr="00FF5D50">
              <w:rPr>
                <w:rFonts w:ascii="Open Sans Bold" w:hAnsi="Open Sans Bold"/>
                <w:b w:val="0"/>
                <w:color w:val="auto"/>
                <w:sz w:val="16"/>
                <w:szCs w:val="16"/>
                <w:lang w:val="en-GB"/>
              </w:rPr>
              <w:t>B5</w:t>
            </w:r>
            <w:r w:rsidR="00041341" w:rsidRPr="00FF5D50">
              <w:rPr>
                <w:rFonts w:ascii="Open Sans Bold" w:hAnsi="Open Sans Bold"/>
                <w:b w:val="0"/>
                <w:color w:val="auto"/>
                <w:sz w:val="16"/>
                <w:szCs w:val="16"/>
                <w:lang w:val="en-GB"/>
              </w:rPr>
              <w:t>T</w:t>
            </w:r>
            <w:r w:rsidR="00041341" w:rsidRPr="00FF5D50">
              <w:rPr>
                <w:rFonts w:ascii="Open Sans Light" w:hAnsi="Open Sans Light"/>
                <w:b w:val="0"/>
                <w:color w:val="auto"/>
                <w:sz w:val="16"/>
                <w:szCs w:val="16"/>
                <w:lang w:val="en-GB"/>
              </w:rPr>
              <w:t xml:space="preserve">) </w:t>
            </w:r>
            <w:r w:rsidR="00DA28CC" w:rsidRPr="00FF5D50">
              <w:rPr>
                <w:rFonts w:ascii="Open Sans Light" w:hAnsi="Open Sans Light"/>
                <w:b w:val="0"/>
                <w:color w:val="auto"/>
                <w:sz w:val="16"/>
                <w:szCs w:val="16"/>
                <w:lang w:val="en-GB"/>
              </w:rPr>
              <w:t xml:space="preserve">will change depending on how you answer the questions. See instructions for these two blocks at the end of the </w:t>
            </w:r>
            <w:r w:rsidR="00D7131E" w:rsidRPr="00FF5D50">
              <w:rPr>
                <w:rFonts w:ascii="Open Sans Light" w:hAnsi="Open Sans Light"/>
                <w:b w:val="0"/>
                <w:color w:val="auto"/>
                <w:sz w:val="16"/>
                <w:szCs w:val="16"/>
                <w:lang w:val="en-GB"/>
              </w:rPr>
              <w:t>blocks</w:t>
            </w:r>
            <w:r w:rsidR="00DA28CC" w:rsidRPr="00FF5D50">
              <w:rPr>
                <w:rFonts w:ascii="Open Sans Light" w:hAnsi="Open Sans Light"/>
                <w:b w:val="0"/>
                <w:color w:val="auto"/>
                <w:sz w:val="16"/>
                <w:szCs w:val="16"/>
                <w:lang w:val="en-GB"/>
              </w:rPr>
              <w:t xml:space="preserve"> themselves.  </w:t>
            </w:r>
          </w:p>
        </w:tc>
      </w:tr>
      <w:tr w:rsidR="004F230E" w:rsidRPr="00FF5D50" w14:paraId="59879CD1" w14:textId="77777777" w:rsidTr="00DA28C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5F37F8B9" w14:textId="16124126" w:rsidR="004F230E" w:rsidRPr="00FF5D50" w:rsidRDefault="004F230E" w:rsidP="006025A1">
            <w:pPr>
              <w:rPr>
                <w:rFonts w:ascii="Open Sans Light" w:hAnsi="Open Sans Light"/>
                <w:b w:val="0"/>
                <w:sz w:val="16"/>
                <w:szCs w:val="16"/>
                <w:lang w:val="en-GB"/>
              </w:rPr>
            </w:pPr>
          </w:p>
        </w:tc>
        <w:tc>
          <w:tcPr>
            <w:tcW w:w="1855" w:type="dxa"/>
            <w:tcBorders>
              <w:left w:val="single" w:sz="4" w:space="0" w:color="auto"/>
              <w:right w:val="single" w:sz="4" w:space="0" w:color="auto"/>
            </w:tcBorders>
            <w:vAlign w:val="center"/>
          </w:tcPr>
          <w:p w14:paraId="014DB7B7" w14:textId="580D9BD9" w:rsidR="004F230E" w:rsidRPr="00FF5D50" w:rsidRDefault="00DA28CC" w:rsidP="006025A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2A Final</w:t>
            </w:r>
            <w:r w:rsidR="004F230E" w:rsidRPr="00FF5D50">
              <w:rPr>
                <w:rFonts w:ascii="Open Sans Light" w:hAnsi="Open Sans Light"/>
                <w:sz w:val="16"/>
                <w:szCs w:val="16"/>
                <w:lang w:val="en-GB"/>
              </w:rPr>
              <w:t xml:space="preserve"> Score</w:t>
            </w:r>
          </w:p>
        </w:tc>
        <w:tc>
          <w:tcPr>
            <w:tcW w:w="6743" w:type="dxa"/>
            <w:tcBorders>
              <w:left w:val="single" w:sz="4" w:space="0" w:color="auto"/>
              <w:right w:val="single" w:sz="4" w:space="0" w:color="auto"/>
            </w:tcBorders>
            <w:vAlign w:val="center"/>
          </w:tcPr>
          <w:p w14:paraId="1D8D872D" w14:textId="27F7250A" w:rsidR="004F230E" w:rsidRPr="00FF5D50" w:rsidRDefault="004F230E" w:rsidP="00A430DB">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Enter Scores </w:t>
            </w:r>
            <w:r w:rsidRPr="00FF5D50">
              <w:rPr>
                <w:rFonts w:ascii="Open Sans SemiBold" w:hAnsi="Open Sans SemiBold"/>
                <w:sz w:val="16"/>
                <w:szCs w:val="16"/>
                <w:lang w:val="en-GB"/>
              </w:rPr>
              <w:t>B1</w:t>
            </w:r>
            <w:r w:rsidRPr="00FF5D50">
              <w:rPr>
                <w:rFonts w:ascii="Open Sans Light" w:hAnsi="Open Sans Light"/>
                <w:sz w:val="16"/>
                <w:szCs w:val="16"/>
                <w:lang w:val="en-GB"/>
              </w:rPr>
              <w:t xml:space="preserve">, </w:t>
            </w:r>
            <w:r w:rsidRPr="00FF5D50">
              <w:rPr>
                <w:rFonts w:ascii="Open Sans SemiBold" w:hAnsi="Open Sans SemiBold"/>
                <w:sz w:val="16"/>
                <w:szCs w:val="16"/>
                <w:lang w:val="en-GB"/>
              </w:rPr>
              <w:t>B2</w:t>
            </w:r>
            <w:r w:rsidRPr="00FF5D50">
              <w:rPr>
                <w:rFonts w:ascii="Open Sans Light" w:hAnsi="Open Sans Light"/>
                <w:sz w:val="16"/>
                <w:szCs w:val="16"/>
                <w:lang w:val="en-GB"/>
              </w:rPr>
              <w:t xml:space="preserve">, </w:t>
            </w:r>
            <w:r w:rsidRPr="00FF5D50">
              <w:rPr>
                <w:rFonts w:ascii="Open Sans SemiBold" w:hAnsi="Open Sans SemiBold"/>
                <w:sz w:val="16"/>
                <w:szCs w:val="16"/>
                <w:lang w:val="en-GB"/>
              </w:rPr>
              <w:t xml:space="preserve">B3, B4, </w:t>
            </w:r>
            <w:r w:rsidR="00A430DB" w:rsidRPr="00FF5D50">
              <w:rPr>
                <w:rFonts w:ascii="Open Sans SemiBold" w:hAnsi="Open Sans SemiBold"/>
                <w:sz w:val="16"/>
                <w:szCs w:val="16"/>
                <w:lang w:val="en-GB"/>
              </w:rPr>
              <w:t>and B5</w:t>
            </w:r>
            <w:r w:rsidRPr="00FF5D50">
              <w:rPr>
                <w:rFonts w:ascii="Open Sans Light" w:hAnsi="Open Sans Light"/>
                <w:sz w:val="16"/>
                <w:szCs w:val="16"/>
                <w:lang w:val="en-GB"/>
              </w:rPr>
              <w:t xml:space="preserve"> to obtain </w:t>
            </w:r>
            <w:r w:rsidR="00DA28CC" w:rsidRPr="00FF5D50">
              <w:rPr>
                <w:rFonts w:ascii="Open Sans SemiBold" w:hAnsi="Open Sans SemiBold"/>
                <w:sz w:val="16"/>
                <w:szCs w:val="16"/>
                <w:lang w:val="en-GB"/>
              </w:rPr>
              <w:t>2A Final</w:t>
            </w:r>
            <w:r w:rsidRPr="00FF5D50">
              <w:rPr>
                <w:rFonts w:ascii="Open Sans SemiBold" w:hAnsi="Open Sans SemiBold"/>
                <w:sz w:val="16"/>
                <w:szCs w:val="16"/>
                <w:lang w:val="en-GB"/>
              </w:rPr>
              <w:t xml:space="preserve"> Score </w:t>
            </w:r>
            <w:r w:rsidRPr="00FF5D50">
              <w:rPr>
                <w:rFonts w:ascii="Open Sans Light" w:hAnsi="Open Sans Light"/>
                <w:sz w:val="16"/>
                <w:szCs w:val="16"/>
                <w:lang w:val="en-GB"/>
              </w:rPr>
              <w:t>(0-1</w:t>
            </w:r>
            <w:r w:rsidR="00DA28CC" w:rsidRPr="00FF5D50">
              <w:rPr>
                <w:rFonts w:ascii="Open Sans Light" w:hAnsi="Open Sans Light"/>
                <w:sz w:val="16"/>
                <w:szCs w:val="16"/>
                <w:lang w:val="en-GB"/>
              </w:rPr>
              <w:t>00</w:t>
            </w:r>
            <w:r w:rsidRPr="00FF5D50">
              <w:rPr>
                <w:rFonts w:ascii="Open Sans Light" w:hAnsi="Open Sans Light"/>
                <w:sz w:val="16"/>
                <w:szCs w:val="16"/>
                <w:lang w:val="en-GB"/>
              </w:rPr>
              <w:t>), with 1</w:t>
            </w:r>
            <w:r w:rsidR="00DA28CC" w:rsidRPr="00FF5D50">
              <w:rPr>
                <w:rFonts w:ascii="Open Sans Light" w:hAnsi="Open Sans Light"/>
                <w:sz w:val="16"/>
                <w:szCs w:val="16"/>
                <w:lang w:val="en-GB"/>
              </w:rPr>
              <w:t>00</w:t>
            </w:r>
            <w:r w:rsidRPr="00FF5D50">
              <w:rPr>
                <w:rFonts w:ascii="Open Sans Light" w:hAnsi="Open Sans Light"/>
                <w:sz w:val="16"/>
                <w:szCs w:val="16"/>
                <w:lang w:val="en-GB"/>
              </w:rPr>
              <w:t xml:space="preserve"> being </w:t>
            </w:r>
            <w:r w:rsidRPr="00FF5D50">
              <w:rPr>
                <w:rFonts w:ascii="Open Sans Light" w:hAnsi="Open Sans Light"/>
                <w:sz w:val="16"/>
                <w:szCs w:val="16"/>
                <w:lang w:val="en-GB"/>
              </w:rPr>
              <w:lastRenderedPageBreak/>
              <w:t>maximum score</w:t>
            </w:r>
            <w:r w:rsidR="00774AF8" w:rsidRPr="00FF5D50">
              <w:rPr>
                <w:rFonts w:ascii="Open Sans Light" w:hAnsi="Open Sans Light"/>
                <w:sz w:val="16"/>
                <w:szCs w:val="16"/>
                <w:lang w:val="en-GB"/>
              </w:rPr>
              <w:t>.</w:t>
            </w:r>
          </w:p>
        </w:tc>
      </w:tr>
    </w:tbl>
    <w:p w14:paraId="6B04CA09" w14:textId="77777777" w:rsidR="001356D8" w:rsidRPr="00FF5D50" w:rsidRDefault="001356D8" w:rsidP="001356D8">
      <w:pPr>
        <w:rPr>
          <w:rFonts w:ascii="Open Sans Light" w:hAnsi="Open Sans Light"/>
          <w:sz w:val="16"/>
          <w:szCs w:val="16"/>
          <w:lang w:val="en-GB"/>
        </w:rPr>
      </w:pPr>
    </w:p>
    <w:p w14:paraId="026317E5" w14:textId="77777777" w:rsidR="00075C7E" w:rsidRPr="00FF5D50" w:rsidRDefault="00075C7E" w:rsidP="00075C7E">
      <w:pPr>
        <w:rPr>
          <w:rFonts w:ascii="Open Sans Regular" w:hAnsi="Open Sans Regular"/>
          <w:sz w:val="16"/>
          <w:szCs w:val="16"/>
          <w:lang w:val="en-GB"/>
        </w:rPr>
      </w:pPr>
    </w:p>
    <w:p w14:paraId="065EF700" w14:textId="77777777" w:rsidR="006234DC" w:rsidRDefault="006234DC">
      <w:pPr>
        <w:rPr>
          <w:rFonts w:ascii="Open Sans Light" w:hAnsi="Open Sans Light"/>
          <w:sz w:val="20"/>
          <w:szCs w:val="16"/>
          <w:lang w:val="en-GB"/>
        </w:rPr>
      </w:pPr>
      <w:r>
        <w:rPr>
          <w:rFonts w:ascii="Open Sans Light" w:hAnsi="Open Sans Light"/>
          <w:sz w:val="20"/>
          <w:szCs w:val="16"/>
          <w:lang w:val="en-GB"/>
        </w:rPr>
        <w:br w:type="page"/>
      </w:r>
    </w:p>
    <w:p w14:paraId="1B5DD280" w14:textId="0272BA3A" w:rsidR="006F26F6" w:rsidRDefault="001219F3" w:rsidP="00F440E0">
      <w:pPr>
        <w:rPr>
          <w:rFonts w:ascii="Open Sans Light" w:hAnsi="Open Sans Light"/>
          <w:sz w:val="20"/>
          <w:szCs w:val="16"/>
          <w:lang w:val="en-GB"/>
        </w:rPr>
      </w:pPr>
      <w:r w:rsidRPr="00FF5D50">
        <w:rPr>
          <w:rFonts w:ascii="Open Sans Light" w:hAnsi="Open Sans Light"/>
          <w:sz w:val="20"/>
          <w:szCs w:val="16"/>
          <w:lang w:val="en-GB"/>
        </w:rPr>
        <w:lastRenderedPageBreak/>
        <w:t>Section 2</w:t>
      </w:r>
      <w:r w:rsidR="004F230E" w:rsidRPr="00FF5D50">
        <w:rPr>
          <w:rFonts w:ascii="Open Sans Light" w:hAnsi="Open Sans Light"/>
          <w:sz w:val="20"/>
          <w:szCs w:val="16"/>
          <w:lang w:val="en-GB"/>
        </w:rPr>
        <w:t>: Assessment</w:t>
      </w:r>
    </w:p>
    <w:p w14:paraId="20EF1B56" w14:textId="77777777" w:rsidR="006F26F6" w:rsidRDefault="006F26F6" w:rsidP="00F440E0">
      <w:pPr>
        <w:rPr>
          <w:rFonts w:ascii="Open Sans Light" w:hAnsi="Open Sans Light"/>
          <w:sz w:val="20"/>
          <w:szCs w:val="16"/>
          <w:lang w:val="en-GB"/>
        </w:rPr>
      </w:pPr>
    </w:p>
    <w:p w14:paraId="7739784E" w14:textId="6DBD28A8" w:rsidR="006F26F6" w:rsidRDefault="006F26F6" w:rsidP="00DE6BBE">
      <w:pPr>
        <w:rPr>
          <w:rFonts w:ascii="Open Sans Light" w:hAnsi="Open Sans Light"/>
          <w:sz w:val="16"/>
          <w:szCs w:val="16"/>
        </w:rPr>
      </w:pPr>
      <w:r>
        <w:rPr>
          <w:rFonts w:ascii="Open Sans Light" w:hAnsi="Open Sans Light"/>
          <w:sz w:val="16"/>
          <w:szCs w:val="16"/>
          <w:u w:val="single"/>
        </w:rPr>
        <w:t xml:space="preserve">National Context: </w:t>
      </w:r>
      <w:r>
        <w:rPr>
          <w:rFonts w:ascii="Open Sans Light" w:hAnsi="Open Sans Light"/>
          <w:sz w:val="16"/>
          <w:szCs w:val="16"/>
        </w:rPr>
        <w:t xml:space="preserve">In this space, please provide a description of how “family farming” or the most relevant concepts are defined in your country. Is “family farming” defined, or is “small scale farmer?” If they are not, how are large and small scale farming differentiated, if at all? </w:t>
      </w:r>
    </w:p>
    <w:p w14:paraId="0CCDA9C6" w14:textId="77777777" w:rsidR="006F26F6" w:rsidRDefault="006F26F6" w:rsidP="00DE6BBE">
      <w:pPr>
        <w:rPr>
          <w:rFonts w:ascii="Open Sans Light" w:hAnsi="Open Sans Light"/>
          <w:sz w:val="16"/>
          <w:szCs w:val="16"/>
        </w:rPr>
      </w:pPr>
    </w:p>
    <w:p w14:paraId="198750F5" w14:textId="094A403C" w:rsidR="006F26F6" w:rsidRPr="00FF5D50" w:rsidRDefault="006F26F6" w:rsidP="00DE6BBE">
      <w:pPr>
        <w:rPr>
          <w:rFonts w:ascii="Open Sans Light" w:hAnsi="Open Sans Light"/>
          <w:sz w:val="16"/>
          <w:szCs w:val="16"/>
        </w:rPr>
      </w:pPr>
      <w:r>
        <w:rPr>
          <w:rFonts w:ascii="Open Sans Light" w:hAnsi="Open Sans Light"/>
          <w:sz w:val="16"/>
          <w:szCs w:val="16"/>
        </w:rPr>
        <w:t>[INSERT TEXT HERE]</w:t>
      </w:r>
    </w:p>
    <w:p w14:paraId="0203F8AB" w14:textId="77777777" w:rsidR="005F7F70" w:rsidRPr="00FF5D50" w:rsidRDefault="005F7F70" w:rsidP="00DE6BBE">
      <w:pPr>
        <w:rPr>
          <w:rFonts w:ascii="Open Sans Light" w:hAnsi="Open Sans Light"/>
          <w:sz w:val="16"/>
          <w:szCs w:val="16"/>
        </w:rPr>
      </w:pPr>
    </w:p>
    <w:p w14:paraId="4CD80412" w14:textId="7994D279" w:rsidR="00DE6BBE" w:rsidRDefault="00DE6BBE" w:rsidP="00DE6BBE">
      <w:pPr>
        <w:rPr>
          <w:rFonts w:ascii="Open Sans Light" w:hAnsi="Open Sans Light"/>
          <w:sz w:val="16"/>
          <w:szCs w:val="16"/>
          <w:u w:val="single"/>
        </w:rPr>
      </w:pPr>
      <w:r w:rsidRPr="00FF5D50">
        <w:rPr>
          <w:rFonts w:ascii="Open Sans Light" w:hAnsi="Open Sans Light"/>
          <w:sz w:val="16"/>
          <w:szCs w:val="16"/>
          <w:u w:val="single"/>
        </w:rPr>
        <w:t xml:space="preserve">Block 1: </w:t>
      </w:r>
      <w:r w:rsidR="001062DB" w:rsidRPr="00FF5D50">
        <w:rPr>
          <w:rFonts w:ascii="Open Sans Light" w:hAnsi="Open Sans Light"/>
          <w:sz w:val="16"/>
          <w:szCs w:val="16"/>
          <w:u w:val="single"/>
        </w:rPr>
        <w:t>National Strategy and Political Will</w:t>
      </w:r>
    </w:p>
    <w:p w14:paraId="2AC8E561" w14:textId="77777777" w:rsidR="00BC3588" w:rsidRDefault="00BC3588" w:rsidP="00DE6BBE">
      <w:pPr>
        <w:rPr>
          <w:rFonts w:ascii="Open Sans Light" w:hAnsi="Open Sans Light"/>
          <w:sz w:val="16"/>
          <w:szCs w:val="16"/>
          <w:u w:val="single"/>
        </w:rPr>
      </w:pPr>
    </w:p>
    <w:p w14:paraId="073AF710" w14:textId="77777777" w:rsidR="00BC3588" w:rsidRPr="00FF5D50" w:rsidRDefault="00BC3588" w:rsidP="00BC3588">
      <w:pPr>
        <w:rPr>
          <w:rFonts w:ascii="Open Sans Light" w:hAnsi="Open Sans Light"/>
          <w:sz w:val="16"/>
          <w:szCs w:val="16"/>
        </w:rPr>
      </w:pPr>
      <w:r w:rsidRPr="00FF5D50">
        <w:rPr>
          <w:rFonts w:ascii="Open Sans Light" w:hAnsi="Open Sans Light"/>
          <w:sz w:val="16"/>
          <w:szCs w:val="16"/>
        </w:rPr>
        <w:t>Methodology: Dashboard, in consultation with WRF and WAW</w:t>
      </w:r>
    </w:p>
    <w:p w14:paraId="7C24CC92" w14:textId="77777777" w:rsidR="00BC3588" w:rsidRPr="00FF5D50" w:rsidRDefault="00BC3588" w:rsidP="00BC3588">
      <w:pPr>
        <w:rPr>
          <w:rFonts w:ascii="Open Sans Light" w:hAnsi="Open Sans Light"/>
          <w:sz w:val="16"/>
          <w:szCs w:val="16"/>
        </w:rPr>
      </w:pPr>
      <w:r w:rsidRPr="00FF5D50">
        <w:rPr>
          <w:rFonts w:ascii="Open Sans Light" w:hAnsi="Open Sans Light"/>
          <w:sz w:val="16"/>
          <w:szCs w:val="16"/>
        </w:rPr>
        <w:t xml:space="preserve">To Score: Use </w:t>
      </w:r>
      <w:r w:rsidRPr="00FF5D50">
        <w:rPr>
          <w:rFonts w:ascii="Open Sans Light" w:hAnsi="Open Sans Light"/>
          <w:i/>
          <w:sz w:val="16"/>
          <w:szCs w:val="16"/>
          <w:u w:val="single"/>
        </w:rPr>
        <w:t>Indicator 2A Rubric</w:t>
      </w:r>
      <w:r w:rsidRPr="00FF5D50">
        <w:rPr>
          <w:rFonts w:ascii="Open Sans Light" w:hAnsi="Open Sans Light"/>
          <w:i/>
          <w:sz w:val="16"/>
          <w:szCs w:val="16"/>
        </w:rPr>
        <w:t xml:space="preserve"> </w:t>
      </w:r>
      <w:r w:rsidRPr="00FF5D50">
        <w:rPr>
          <w:rFonts w:ascii="Open Sans Light" w:hAnsi="Open Sans Light"/>
          <w:sz w:val="16"/>
          <w:szCs w:val="16"/>
        </w:rPr>
        <w:t>below Block 5</w:t>
      </w:r>
    </w:p>
    <w:p w14:paraId="008EF433" w14:textId="77777777" w:rsidR="00BC3588" w:rsidRPr="00FF5D50" w:rsidRDefault="00BC3588" w:rsidP="00DE6BBE">
      <w:pPr>
        <w:rPr>
          <w:rFonts w:ascii="Open Sans Light" w:hAnsi="Open Sans Light"/>
          <w:sz w:val="16"/>
          <w:szCs w:val="16"/>
          <w:u w:val="single"/>
        </w:rPr>
      </w:pPr>
    </w:p>
    <w:p w14:paraId="1621131D" w14:textId="77777777" w:rsidR="00DE6BBE" w:rsidRPr="00FF5D50" w:rsidRDefault="00DE6BBE" w:rsidP="00DE6BBE">
      <w:pPr>
        <w:rPr>
          <w:rFonts w:ascii="Open Sans Light" w:hAnsi="Open Sans Light"/>
          <w:sz w:val="16"/>
          <w:szCs w:val="16"/>
          <w:u w:val="single"/>
          <w:lang w:val="en-GB"/>
        </w:rPr>
      </w:pPr>
    </w:p>
    <w:tbl>
      <w:tblPr>
        <w:tblStyle w:val="LightGrid"/>
        <w:tblW w:w="9990" w:type="dxa"/>
        <w:tblInd w:w="468" w:type="dxa"/>
        <w:tblLayout w:type="fixed"/>
        <w:tblLook w:val="04A0" w:firstRow="1" w:lastRow="0" w:firstColumn="1" w:lastColumn="0" w:noHBand="0" w:noVBand="1"/>
      </w:tblPr>
      <w:tblGrid>
        <w:gridCol w:w="502"/>
        <w:gridCol w:w="8498"/>
        <w:gridCol w:w="990"/>
      </w:tblGrid>
      <w:tr w:rsidR="00DE6BBE" w:rsidRPr="00FF5D50" w14:paraId="7127DEB2" w14:textId="77777777" w:rsidTr="0080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0DE6FA95" w14:textId="77777777" w:rsidR="00DE6BBE" w:rsidRPr="00FF5D50" w:rsidRDefault="00DE6BBE" w:rsidP="00DE6BBE">
            <w:pPr>
              <w:rPr>
                <w:rFonts w:ascii="Open Sans Light" w:hAnsi="Open Sans Light"/>
                <w:color w:val="4BACC6" w:themeColor="accent5"/>
                <w:sz w:val="16"/>
                <w:szCs w:val="16"/>
                <w:lang w:val="en-GB"/>
              </w:rPr>
            </w:pPr>
          </w:p>
        </w:tc>
      </w:tr>
      <w:tr w:rsidR="002516DB" w:rsidRPr="00FF5D50" w14:paraId="3D3A5FA0"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5D8FEB4" w14:textId="1E9E366C" w:rsidR="002516DB" w:rsidRPr="00FF5D50" w:rsidRDefault="002516DB"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w:t>
            </w:r>
          </w:p>
        </w:tc>
        <w:tc>
          <w:tcPr>
            <w:tcW w:w="8498" w:type="dxa"/>
            <w:vAlign w:val="center"/>
          </w:tcPr>
          <w:p w14:paraId="60B005BF" w14:textId="28B2DB70" w:rsidR="002516DB" w:rsidRPr="00FF5D50" w:rsidRDefault="002516DB" w:rsidP="00840C02">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Has the government designed and implemented </w:t>
            </w:r>
            <w:r w:rsidR="001062DB" w:rsidRPr="00FF5D50">
              <w:rPr>
                <w:rFonts w:ascii="Open Sans Light" w:hAnsi="Open Sans Light"/>
                <w:sz w:val="16"/>
                <w:szCs w:val="16"/>
              </w:rPr>
              <w:t>a medium- or long-term strategy</w:t>
            </w:r>
            <w:r w:rsidR="00C03A98" w:rsidRPr="00FF5D50">
              <w:rPr>
                <w:rFonts w:ascii="Open Sans Light" w:hAnsi="Open Sans Light"/>
                <w:sz w:val="16"/>
                <w:szCs w:val="16"/>
              </w:rPr>
              <w:t xml:space="preserve"> and/or public policies </w:t>
            </w:r>
            <w:r w:rsidRPr="00FF5D50">
              <w:rPr>
                <w:rFonts w:ascii="Open Sans Light" w:hAnsi="Open Sans Light"/>
                <w:sz w:val="16"/>
                <w:szCs w:val="16"/>
              </w:rPr>
              <w:t xml:space="preserve">to increase the capacity of the </w:t>
            </w:r>
            <w:r w:rsidR="00840C02" w:rsidRPr="00FF5D50">
              <w:rPr>
                <w:rFonts w:ascii="Open Sans Light" w:hAnsi="Open Sans Light"/>
                <w:sz w:val="16"/>
                <w:szCs w:val="16"/>
              </w:rPr>
              <w:t xml:space="preserve">Family Farming </w:t>
            </w:r>
            <w:r w:rsidRPr="00FF5D50">
              <w:rPr>
                <w:rFonts w:ascii="Open Sans Light" w:hAnsi="Open Sans Light"/>
                <w:sz w:val="16"/>
                <w:szCs w:val="16"/>
              </w:rPr>
              <w:t>sector to fulfill its multifunctional roles</w:t>
            </w:r>
            <w:r w:rsidR="002A7B9D" w:rsidRPr="00FF5D50">
              <w:rPr>
                <w:rFonts w:ascii="Open Sans Light" w:hAnsi="Open Sans Light"/>
                <w:sz w:val="16"/>
                <w:szCs w:val="16"/>
              </w:rPr>
              <w:t xml:space="preserve"> in national development? </w:t>
            </w:r>
          </w:p>
        </w:tc>
        <w:tc>
          <w:tcPr>
            <w:tcW w:w="990" w:type="dxa"/>
            <w:vAlign w:val="center"/>
          </w:tcPr>
          <w:p w14:paraId="5BD95FBB" w14:textId="0B9B2F10" w:rsidR="002516DB" w:rsidRPr="00FF5D50" w:rsidRDefault="00505D1C"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5A4E73A7"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6356AD26" w14:textId="37A78C21" w:rsidR="00F440E0" w:rsidRPr="00FF5D50" w:rsidRDefault="00F440E0" w:rsidP="00F440E0">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0F3D77AE" w14:textId="77777777" w:rsidR="00F440E0" w:rsidRPr="00FF5D50" w:rsidRDefault="00F440E0" w:rsidP="00C03A9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424FEC4" w14:textId="77777777" w:rsidR="00F440E0" w:rsidRPr="00FF5D50" w:rsidRDefault="00F440E0" w:rsidP="008D13C3">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2516DB" w:rsidRPr="00FF5D50" w14:paraId="1326BD65"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120FA770" w14:textId="6F20D229" w:rsidR="002516DB" w:rsidRPr="00FF5D50" w:rsidRDefault="001F1EED"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w:t>
            </w:r>
            <w:r w:rsidR="00F440E0" w:rsidRPr="00FF5D50">
              <w:rPr>
                <w:rFonts w:ascii="Open Sans Light" w:hAnsi="Open Sans Light"/>
                <w:b w:val="0"/>
                <w:sz w:val="16"/>
                <w:szCs w:val="16"/>
                <w:lang w:val="en-GB"/>
              </w:rPr>
              <w:t>(</w:t>
            </w:r>
            <w:r w:rsidRPr="00FF5D50">
              <w:rPr>
                <w:rFonts w:ascii="Open Sans Light" w:hAnsi="Open Sans Light"/>
                <w:b w:val="0"/>
                <w:sz w:val="16"/>
                <w:szCs w:val="16"/>
                <w:lang w:val="en-GB"/>
              </w:rPr>
              <w:t>a</w:t>
            </w:r>
            <w:r w:rsidR="00F440E0" w:rsidRPr="00FF5D50">
              <w:rPr>
                <w:rFonts w:ascii="Open Sans Light" w:hAnsi="Open Sans Light"/>
                <w:b w:val="0"/>
                <w:sz w:val="16"/>
                <w:szCs w:val="16"/>
                <w:lang w:val="en-GB"/>
              </w:rPr>
              <w:t>)</w:t>
            </w:r>
          </w:p>
        </w:tc>
        <w:tc>
          <w:tcPr>
            <w:tcW w:w="8498" w:type="dxa"/>
            <w:vAlign w:val="center"/>
          </w:tcPr>
          <w:p w14:paraId="7D973F83" w14:textId="334A2ABE" w:rsidR="002516DB" w:rsidRPr="00FF5D50" w:rsidRDefault="005F5A78" w:rsidP="00870D9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If response to </w:t>
            </w:r>
            <w:r w:rsidR="00505D1C" w:rsidRPr="00FF5D50">
              <w:rPr>
                <w:rFonts w:ascii="Open Sans Light" w:hAnsi="Open Sans Light"/>
                <w:sz w:val="16"/>
                <w:szCs w:val="16"/>
              </w:rPr>
              <w:t>Q1 is Y</w:t>
            </w:r>
            <w:r w:rsidRPr="00FF5D50">
              <w:rPr>
                <w:rFonts w:ascii="Open Sans Light" w:hAnsi="Open Sans Light"/>
                <w:sz w:val="16"/>
                <w:szCs w:val="16"/>
              </w:rPr>
              <w:t>, then: W</w:t>
            </w:r>
            <w:r w:rsidR="002516DB" w:rsidRPr="00FF5D50">
              <w:rPr>
                <w:rFonts w:ascii="Open Sans Light" w:hAnsi="Open Sans Light"/>
                <w:sz w:val="16"/>
                <w:szCs w:val="16"/>
              </w:rPr>
              <w:t>as there a participatory process</w:t>
            </w:r>
            <w:r w:rsidR="008D13C3" w:rsidRPr="00FF5D50">
              <w:rPr>
                <w:rFonts w:ascii="Open Sans Light" w:hAnsi="Open Sans Light"/>
                <w:sz w:val="16"/>
                <w:szCs w:val="16"/>
              </w:rPr>
              <w:t>*</w:t>
            </w:r>
            <w:r w:rsidR="002516DB" w:rsidRPr="00FF5D50">
              <w:rPr>
                <w:rFonts w:ascii="Open Sans Light" w:hAnsi="Open Sans Light"/>
                <w:sz w:val="16"/>
                <w:szCs w:val="16"/>
              </w:rPr>
              <w:t xml:space="preserve"> to build this national strategy</w:t>
            </w:r>
            <w:r w:rsidRPr="00FF5D50">
              <w:rPr>
                <w:rFonts w:ascii="Open Sans Light" w:hAnsi="Open Sans Light"/>
                <w:sz w:val="16"/>
                <w:szCs w:val="16"/>
              </w:rPr>
              <w:t>?</w:t>
            </w:r>
            <w:r w:rsidR="00703FAC" w:rsidRPr="00FF5D50">
              <w:rPr>
                <w:rFonts w:ascii="Open Sans Light" w:hAnsi="Open Sans Light"/>
                <w:sz w:val="16"/>
                <w:szCs w:val="16"/>
              </w:rPr>
              <w:t xml:space="preserve"> </w:t>
            </w:r>
            <w:r w:rsidR="00870D94" w:rsidRPr="00FF5D50">
              <w:rPr>
                <w:rFonts w:ascii="Open Sans Light" w:hAnsi="Open Sans Light"/>
                <w:sz w:val="16"/>
                <w:szCs w:val="16"/>
              </w:rPr>
              <w:t>If response to Q1 is N, this question is N/A.</w:t>
            </w:r>
          </w:p>
        </w:tc>
        <w:tc>
          <w:tcPr>
            <w:tcW w:w="990" w:type="dxa"/>
            <w:vAlign w:val="center"/>
          </w:tcPr>
          <w:p w14:paraId="2E6C7DE6" w14:textId="028A419C" w:rsidR="002516DB" w:rsidRPr="00FF5D50" w:rsidRDefault="00505D1C" w:rsidP="008D13C3">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r w:rsidR="00870D94" w:rsidRPr="00FF5D50">
              <w:rPr>
                <w:rFonts w:ascii="Open Sans Light" w:hAnsi="Open Sans Light"/>
                <w:sz w:val="16"/>
                <w:szCs w:val="16"/>
                <w:lang w:val="en-GB"/>
              </w:rPr>
              <w:t xml:space="preserve"> N/A</w:t>
            </w:r>
          </w:p>
        </w:tc>
      </w:tr>
      <w:tr w:rsidR="00F440E0" w:rsidRPr="00FF5D50" w14:paraId="584680EF"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2CC11BD"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59D15501"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EB6DCEE"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549E7" w:rsidRPr="00FF5D50" w14:paraId="1492EBC5"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039FE6B9" w14:textId="2FD9D2DA" w:rsidR="001549E7" w:rsidRPr="00FF5D50" w:rsidRDefault="001549E7"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2</w:t>
            </w:r>
          </w:p>
        </w:tc>
        <w:tc>
          <w:tcPr>
            <w:tcW w:w="8498" w:type="dxa"/>
            <w:vAlign w:val="center"/>
          </w:tcPr>
          <w:p w14:paraId="2862E9E7" w14:textId="273A49F6" w:rsidR="001549E7" w:rsidRPr="00FF5D50" w:rsidRDefault="001549E7" w:rsidP="001549E7">
            <w:pPr>
              <w:pStyle w:val="CommentText"/>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Has the state developed a register of family farmers?</w:t>
            </w:r>
          </w:p>
        </w:tc>
        <w:tc>
          <w:tcPr>
            <w:tcW w:w="990" w:type="dxa"/>
            <w:vAlign w:val="center"/>
          </w:tcPr>
          <w:p w14:paraId="75B3FA36" w14:textId="1BCF274E" w:rsidR="001549E7" w:rsidRPr="00FF5D50" w:rsidRDefault="001549E7" w:rsidP="00A4568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309FBC7B"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23CD2EF0"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118E6610"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1EEE221F"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05DEE" w:rsidRPr="00FF5D50" w14:paraId="135CCC18"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1D676A16" w14:textId="1BCE70E5" w:rsidR="00105DEE" w:rsidRPr="00FF5D50" w:rsidRDefault="00105DEE" w:rsidP="00A430DB">
            <w:pPr>
              <w:jc w:val="center"/>
              <w:rPr>
                <w:rFonts w:ascii="Open Sans Light" w:hAnsi="Open Sans Light"/>
                <w:b w:val="0"/>
                <w:sz w:val="16"/>
                <w:szCs w:val="16"/>
                <w:lang w:val="en-GB"/>
              </w:rPr>
            </w:pPr>
            <w:r w:rsidRPr="00FF5D50">
              <w:rPr>
                <w:rFonts w:ascii="Open Sans Light" w:hAnsi="Open Sans Light"/>
                <w:b w:val="0"/>
                <w:sz w:val="16"/>
                <w:szCs w:val="16"/>
                <w:lang w:val="en-GB"/>
              </w:rPr>
              <w:t>3</w:t>
            </w:r>
          </w:p>
        </w:tc>
        <w:tc>
          <w:tcPr>
            <w:tcW w:w="8498" w:type="dxa"/>
            <w:vAlign w:val="center"/>
          </w:tcPr>
          <w:p w14:paraId="235D8178" w14:textId="77777777" w:rsidR="00105DEE" w:rsidRPr="00FF5D50" w:rsidRDefault="00105DEE" w:rsidP="00A430DB">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To what extent has land reform been implemented? </w:t>
            </w:r>
          </w:p>
        </w:tc>
        <w:tc>
          <w:tcPr>
            <w:tcW w:w="990" w:type="dxa"/>
            <w:vAlign w:val="center"/>
          </w:tcPr>
          <w:p w14:paraId="553CAA44" w14:textId="77777777" w:rsidR="00105DEE" w:rsidRPr="00FF5D50" w:rsidRDefault="00105DEE" w:rsidP="00A430D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105DEE" w:rsidRPr="00FF5D50" w14:paraId="7C7E2CF6"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6A0E82F1" w14:textId="77777777" w:rsidR="00105DEE" w:rsidRPr="00FF5D50" w:rsidRDefault="00105DEE" w:rsidP="00A430DB">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49C249AB" w14:textId="77777777" w:rsidR="00105DEE" w:rsidRPr="00FF5D50" w:rsidRDefault="00105DEE" w:rsidP="00A430DB">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3D90F119" w14:textId="77777777" w:rsidR="00105DEE" w:rsidRPr="00FF5D50" w:rsidRDefault="00105DEE" w:rsidP="00A430D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03FAC" w:rsidRPr="00FF5D50" w14:paraId="6E63574F"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8B851D7" w14:textId="56FEE6DE" w:rsidR="00703FAC"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4</w:t>
            </w:r>
          </w:p>
        </w:tc>
        <w:tc>
          <w:tcPr>
            <w:tcW w:w="8498" w:type="dxa"/>
            <w:vAlign w:val="center"/>
          </w:tcPr>
          <w:p w14:paraId="12286B77" w14:textId="734617EC" w:rsidR="00703FAC" w:rsidRPr="00FF5D50" w:rsidRDefault="00703FAC" w:rsidP="0034224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Does that State support the self-provision of food and diversification? </w:t>
            </w:r>
          </w:p>
        </w:tc>
        <w:tc>
          <w:tcPr>
            <w:tcW w:w="990" w:type="dxa"/>
            <w:vAlign w:val="center"/>
          </w:tcPr>
          <w:p w14:paraId="33AF7D36" w14:textId="69E0C4D6" w:rsidR="00703FAC" w:rsidRPr="00FF5D50" w:rsidRDefault="00690DDE"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58901E5F"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0830ABD4"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4E3CA162"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0707FD61"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03FAC" w:rsidRPr="00FF5D50" w14:paraId="73232BFD"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9B3B763" w14:textId="6CC357E1" w:rsidR="00703FAC"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5</w:t>
            </w:r>
          </w:p>
        </w:tc>
        <w:tc>
          <w:tcPr>
            <w:tcW w:w="8498" w:type="dxa"/>
            <w:vAlign w:val="center"/>
          </w:tcPr>
          <w:p w14:paraId="3E8F2C9A" w14:textId="6310B9C2" w:rsidR="00703FAC" w:rsidRPr="00FF5D50" w:rsidRDefault="00703FAC" w:rsidP="0034224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 programs exist to support individual and collective gardens and/or orchards? </w:t>
            </w:r>
          </w:p>
        </w:tc>
        <w:tc>
          <w:tcPr>
            <w:tcW w:w="990" w:type="dxa"/>
            <w:vAlign w:val="center"/>
          </w:tcPr>
          <w:p w14:paraId="15AEEF68" w14:textId="4DCF853C" w:rsidR="00703FAC" w:rsidRPr="00FF5D50" w:rsidRDefault="00A4568E"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1DFD47F1"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2BE9FBD4"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4A6EBB46"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15133C4E"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515F6A37"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18623834" w14:textId="6E35ED28" w:rsidR="00703FAC"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6</w:t>
            </w:r>
          </w:p>
        </w:tc>
        <w:tc>
          <w:tcPr>
            <w:tcW w:w="8498" w:type="dxa"/>
            <w:vAlign w:val="center"/>
          </w:tcPr>
          <w:p w14:paraId="0B12DEE9" w14:textId="38A7A089" w:rsidR="00703FAC" w:rsidRPr="00FF5D50" w:rsidRDefault="00703FAC" w:rsidP="00C03A9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Does the State invest in the promotion of local food procurement schemes? </w:t>
            </w:r>
          </w:p>
        </w:tc>
        <w:tc>
          <w:tcPr>
            <w:tcW w:w="990" w:type="dxa"/>
            <w:vAlign w:val="center"/>
          </w:tcPr>
          <w:p w14:paraId="6DFE5713" w14:textId="5678867E" w:rsidR="00703FAC" w:rsidRPr="00FF5D50" w:rsidRDefault="00E50C14"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0103C202"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69CFC835"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63409B54"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093CBF1"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32905C1D"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21975830" w14:textId="6CDA0736" w:rsidR="00DE6BBE"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7</w:t>
            </w:r>
          </w:p>
        </w:tc>
        <w:tc>
          <w:tcPr>
            <w:tcW w:w="8498" w:type="dxa"/>
            <w:vAlign w:val="center"/>
          </w:tcPr>
          <w:p w14:paraId="461EF74A" w14:textId="53993C35" w:rsidR="00DE6BBE" w:rsidRPr="00FF5D50" w:rsidRDefault="006C6024" w:rsidP="00C03A9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Has the State adopted policies or programs </w:t>
            </w:r>
            <w:r w:rsidR="0034224F" w:rsidRPr="00FF5D50">
              <w:rPr>
                <w:rFonts w:ascii="Open Sans Light" w:hAnsi="Open Sans Light"/>
                <w:sz w:val="16"/>
                <w:szCs w:val="16"/>
              </w:rPr>
              <w:t>with goals of achieving food sovereignty?</w:t>
            </w:r>
            <w:r w:rsidRPr="00FF5D50">
              <w:rPr>
                <w:rFonts w:ascii="Open Sans Light" w:hAnsi="Open Sans Light"/>
                <w:sz w:val="16"/>
                <w:szCs w:val="16"/>
              </w:rPr>
              <w:t xml:space="preserve"> </w:t>
            </w:r>
            <w:r w:rsidR="00822C40" w:rsidRPr="00FF5D50">
              <w:rPr>
                <w:rFonts w:ascii="Open Sans Light" w:hAnsi="Open Sans Light"/>
                <w:sz w:val="16"/>
                <w:szCs w:val="16"/>
              </w:rPr>
              <w:t xml:space="preserve"> </w:t>
            </w:r>
          </w:p>
        </w:tc>
        <w:tc>
          <w:tcPr>
            <w:tcW w:w="990" w:type="dxa"/>
            <w:vAlign w:val="center"/>
          </w:tcPr>
          <w:p w14:paraId="2D01A129" w14:textId="78587130" w:rsidR="0034224F" w:rsidRPr="00FF5D50" w:rsidRDefault="00690DDE"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565A14AE"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083677F5"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2CA4B272"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55E867C"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126EF178"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672AA38B" w14:textId="7C08C459" w:rsidR="00DE6BBE"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498" w:type="dxa"/>
            <w:vAlign w:val="center"/>
          </w:tcPr>
          <w:p w14:paraId="69D0F19F" w14:textId="13B33F97" w:rsidR="00DE6BBE" w:rsidRPr="00FF5D50" w:rsidRDefault="0034224F" w:rsidP="00DE6BB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Has the State adopted </w:t>
            </w:r>
            <w:r w:rsidR="00F37266" w:rsidRPr="00FF5D50">
              <w:rPr>
                <w:rFonts w:ascii="Open Sans Light" w:hAnsi="Open Sans Light"/>
                <w:sz w:val="16"/>
                <w:szCs w:val="16"/>
              </w:rPr>
              <w:t xml:space="preserve">any </w:t>
            </w:r>
            <w:r w:rsidRPr="00FF5D50">
              <w:rPr>
                <w:rFonts w:ascii="Open Sans Light" w:hAnsi="Open Sans Light"/>
                <w:sz w:val="16"/>
                <w:szCs w:val="16"/>
              </w:rPr>
              <w:t>provisions of the</w:t>
            </w:r>
            <w:r w:rsidR="003A7E49" w:rsidRPr="00FF5D50">
              <w:rPr>
                <w:rFonts w:ascii="Open Sans Light" w:hAnsi="Open Sans Light"/>
                <w:sz w:val="16"/>
                <w:szCs w:val="16"/>
              </w:rPr>
              <w:t xml:space="preserve"> VGGTs</w:t>
            </w:r>
            <w:r w:rsidR="00F37266" w:rsidRPr="00FF5D50">
              <w:rPr>
                <w:rFonts w:ascii="Open Sans Light" w:hAnsi="Open Sans Light"/>
                <w:sz w:val="16"/>
                <w:szCs w:val="16"/>
              </w:rPr>
              <w:t xml:space="preserve"> or incorporated them into existing policies or programs</w:t>
            </w:r>
            <w:r w:rsidR="003A7E49" w:rsidRPr="00FF5D50">
              <w:rPr>
                <w:rFonts w:ascii="Open Sans Light" w:hAnsi="Open Sans Light"/>
                <w:sz w:val="16"/>
                <w:szCs w:val="16"/>
              </w:rPr>
              <w:t xml:space="preserve">? </w:t>
            </w:r>
          </w:p>
        </w:tc>
        <w:tc>
          <w:tcPr>
            <w:tcW w:w="990" w:type="dxa"/>
            <w:vAlign w:val="center"/>
          </w:tcPr>
          <w:p w14:paraId="0FD250B5" w14:textId="0773F8C7" w:rsidR="00DE6BBE"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1FF2F205"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58D84042"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7B261723"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7F52A0E2"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428866FA"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45324789" w14:textId="0A69FA53" w:rsidR="00DE6BBE" w:rsidRPr="00FF5D50"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498" w:type="dxa"/>
            <w:vAlign w:val="center"/>
          </w:tcPr>
          <w:p w14:paraId="34EF1C6D" w14:textId="528CB54F" w:rsidR="00DE6BBE" w:rsidRPr="00FF5D50" w:rsidRDefault="0034224F" w:rsidP="001549E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Has the State applied </w:t>
            </w:r>
            <w:r w:rsidR="003A7E49" w:rsidRPr="00FF5D50">
              <w:rPr>
                <w:rFonts w:ascii="Open Sans Light" w:hAnsi="Open Sans Light"/>
                <w:sz w:val="16"/>
                <w:szCs w:val="16"/>
                <w:lang w:val="en-GB"/>
              </w:rPr>
              <w:t xml:space="preserve">key decisions </w:t>
            </w:r>
            <w:r w:rsidRPr="00FF5D50">
              <w:rPr>
                <w:rFonts w:ascii="Open Sans Light" w:hAnsi="Open Sans Light"/>
                <w:sz w:val="16"/>
                <w:szCs w:val="16"/>
                <w:lang w:val="en-GB"/>
              </w:rPr>
              <w:t>made by the</w:t>
            </w:r>
            <w:r w:rsidR="003A7E49" w:rsidRPr="00FF5D50">
              <w:rPr>
                <w:rFonts w:ascii="Open Sans Light" w:hAnsi="Open Sans Light"/>
                <w:sz w:val="16"/>
                <w:szCs w:val="16"/>
                <w:lang w:val="en-GB"/>
              </w:rPr>
              <w:t xml:space="preserve"> </w:t>
            </w:r>
            <w:r w:rsidR="001549E7" w:rsidRPr="00FF5D50">
              <w:rPr>
                <w:rFonts w:ascii="Open Sans Light" w:hAnsi="Open Sans Light"/>
                <w:sz w:val="16"/>
                <w:szCs w:val="16"/>
                <w:lang w:val="en-GB"/>
              </w:rPr>
              <w:t>Committee on World Food Security</w:t>
            </w:r>
            <w:r w:rsidR="003A7E49" w:rsidRPr="00FF5D50">
              <w:rPr>
                <w:rFonts w:ascii="Open Sans Light" w:hAnsi="Open Sans Light"/>
                <w:sz w:val="16"/>
                <w:szCs w:val="16"/>
                <w:lang w:val="en-GB"/>
              </w:rPr>
              <w:t xml:space="preserve">? </w:t>
            </w:r>
          </w:p>
        </w:tc>
        <w:tc>
          <w:tcPr>
            <w:tcW w:w="990" w:type="dxa"/>
            <w:vAlign w:val="center"/>
          </w:tcPr>
          <w:p w14:paraId="54224A47" w14:textId="4B7A497A" w:rsidR="00DE6BBE"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7F09A623"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463B5D4B"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6E76D7EA"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0462BC2"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4EF70244"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05E34EDA" w14:textId="26C540A8" w:rsidR="00DE6BBE" w:rsidRPr="002F5872" w:rsidRDefault="008B539A" w:rsidP="0098610B">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498" w:type="dxa"/>
            <w:vAlign w:val="center"/>
          </w:tcPr>
          <w:p w14:paraId="7C54C65A" w14:textId="5E9B3DD9" w:rsidR="00DE6BBE" w:rsidRPr="002F5872" w:rsidRDefault="0034224F" w:rsidP="00E50C1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2F5872">
              <w:rPr>
                <w:rFonts w:ascii="Open Sans Light" w:hAnsi="Open Sans Light"/>
                <w:sz w:val="16"/>
                <w:szCs w:val="16"/>
                <w:lang w:val="en-GB"/>
              </w:rPr>
              <w:t xml:space="preserve">Has the State adopted </w:t>
            </w:r>
            <w:r w:rsidR="00C03A98" w:rsidRPr="002F5872">
              <w:rPr>
                <w:rFonts w:ascii="Open Sans Light" w:hAnsi="Open Sans Light"/>
                <w:sz w:val="16"/>
                <w:szCs w:val="16"/>
                <w:lang w:val="en-GB"/>
              </w:rPr>
              <w:t>International Treaty on Plant Genetic Resources for Food and Agriculture</w:t>
            </w:r>
            <w:r w:rsidR="00E50C14" w:rsidRPr="002F5872">
              <w:rPr>
                <w:rFonts w:ascii="Open Sans Light" w:hAnsi="Open Sans Light"/>
                <w:sz w:val="16"/>
                <w:szCs w:val="16"/>
                <w:lang w:val="en-GB"/>
              </w:rPr>
              <w:t xml:space="preserve">? </w:t>
            </w:r>
          </w:p>
        </w:tc>
        <w:tc>
          <w:tcPr>
            <w:tcW w:w="990" w:type="dxa"/>
            <w:vAlign w:val="center"/>
          </w:tcPr>
          <w:p w14:paraId="5B4A5DA2" w14:textId="1F22B7D0" w:rsidR="00DE6BBE" w:rsidRPr="002F5872" w:rsidRDefault="004E2D3C"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2F5872">
              <w:rPr>
                <w:rFonts w:ascii="Open Sans Light" w:hAnsi="Open Sans Light"/>
                <w:sz w:val="16"/>
                <w:szCs w:val="16"/>
                <w:lang w:val="en-GB"/>
              </w:rPr>
              <w:t>Y/N</w:t>
            </w:r>
          </w:p>
        </w:tc>
      </w:tr>
      <w:tr w:rsidR="00F440E0" w:rsidRPr="00FF5D50" w14:paraId="1DB9D0EE"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03785CD"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98" w:type="dxa"/>
            <w:vAlign w:val="center"/>
          </w:tcPr>
          <w:p w14:paraId="5D14D154"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02AF64C7"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03FAC" w:rsidRPr="00FF5D50" w14:paraId="08F981F0"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73123AA0" w14:textId="799C33D0" w:rsidR="00703FAC" w:rsidRPr="00FF5D50" w:rsidRDefault="00800A9B" w:rsidP="00800A9B">
            <w:pPr>
              <w:rPr>
                <w:rFonts w:ascii="Open Sans Light" w:hAnsi="Open Sans Light"/>
                <w:b w:val="0"/>
                <w:sz w:val="16"/>
                <w:szCs w:val="16"/>
                <w:lang w:val="en-GB"/>
              </w:rPr>
            </w:pPr>
            <w:r>
              <w:rPr>
                <w:rFonts w:ascii="Open Sans Light" w:hAnsi="Open Sans Light"/>
                <w:b w:val="0"/>
                <w:sz w:val="16"/>
                <w:szCs w:val="16"/>
                <w:lang w:val="en-GB"/>
              </w:rPr>
              <w:t>B1 Total</w:t>
            </w:r>
            <w:r w:rsidR="00DA28CC" w:rsidRPr="00FF5D50">
              <w:rPr>
                <w:rFonts w:ascii="Open Sans Light" w:hAnsi="Open Sans Light"/>
                <w:b w:val="0"/>
                <w:sz w:val="16"/>
                <w:szCs w:val="16"/>
                <w:lang w:val="en-GB"/>
              </w:rPr>
              <w:t>:</w:t>
            </w:r>
            <w:r w:rsidR="00525BD4" w:rsidRPr="00FF5D50">
              <w:rPr>
                <w:rFonts w:ascii="Open Sans Light" w:hAnsi="Open Sans Light"/>
                <w:b w:val="0"/>
                <w:sz w:val="16"/>
                <w:szCs w:val="16"/>
                <w:lang w:val="en-GB"/>
              </w:rPr>
              <w:t xml:space="preserve"> Here,</w:t>
            </w:r>
            <w:r w:rsidR="008B539A">
              <w:rPr>
                <w:rFonts w:ascii="Open Sans Light" w:hAnsi="Open Sans Light"/>
                <w:b w:val="0"/>
                <w:sz w:val="16"/>
                <w:szCs w:val="16"/>
                <w:lang w:val="en-GB"/>
              </w:rPr>
              <w:t xml:space="preserve"> sum the scores from all the (10</w:t>
            </w:r>
            <w:r w:rsidR="00525BD4" w:rsidRPr="00FF5D50">
              <w:rPr>
                <w:rFonts w:ascii="Open Sans Light" w:hAnsi="Open Sans Light"/>
                <w:b w:val="0"/>
                <w:sz w:val="16"/>
                <w:szCs w:val="16"/>
                <w:lang w:val="en-GB"/>
              </w:rPr>
              <w:t xml:space="preserve">) questions above, including </w:t>
            </w:r>
            <w:proofErr w:type="gramStart"/>
            <w:r w:rsidR="00525BD4" w:rsidRPr="00FF5D50">
              <w:rPr>
                <w:rFonts w:ascii="Open Sans Light" w:hAnsi="Open Sans Light"/>
                <w:b w:val="0"/>
                <w:sz w:val="16"/>
                <w:szCs w:val="16"/>
                <w:lang w:val="en-GB"/>
              </w:rPr>
              <w:t>Q1(</w:t>
            </w:r>
            <w:proofErr w:type="gramEnd"/>
            <w:r w:rsidR="00525BD4" w:rsidRPr="00FF5D50">
              <w:rPr>
                <w:rFonts w:ascii="Open Sans Light" w:hAnsi="Open Sans Light"/>
                <w:b w:val="0"/>
                <w:sz w:val="16"/>
                <w:szCs w:val="16"/>
                <w:lang w:val="en-GB"/>
              </w:rPr>
              <w:t xml:space="preserve">a) if applicable. </w:t>
            </w:r>
          </w:p>
        </w:tc>
        <w:tc>
          <w:tcPr>
            <w:tcW w:w="990" w:type="dxa"/>
            <w:shd w:val="clear" w:color="auto" w:fill="DAEEF3" w:themeFill="accent5" w:themeFillTint="33"/>
            <w:vAlign w:val="center"/>
          </w:tcPr>
          <w:p w14:paraId="1D600DAE" w14:textId="0E7DF88C" w:rsidR="00703FAC" w:rsidRPr="00FF5D50" w:rsidRDefault="00703FAC" w:rsidP="0035768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B1</w:t>
            </w:r>
            <w:r w:rsidR="00800A9B">
              <w:rPr>
                <w:rFonts w:ascii="Open Sans Light" w:hAnsi="Open Sans Light"/>
                <w:sz w:val="16"/>
                <w:szCs w:val="16"/>
                <w:lang w:val="en-GB"/>
              </w:rPr>
              <w:t>.a</w:t>
            </w:r>
          </w:p>
        </w:tc>
      </w:tr>
      <w:tr w:rsidR="00870D94" w:rsidRPr="00FF5D50" w14:paraId="1B8D0EE8"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6A9E814F" w14:textId="787CA0A1" w:rsidR="00870D94" w:rsidRPr="00FF5D50" w:rsidRDefault="00870D94" w:rsidP="0098610B">
            <w:pPr>
              <w:rPr>
                <w:rFonts w:ascii="Open Sans Light" w:hAnsi="Open Sans Light"/>
                <w:b w:val="0"/>
                <w:sz w:val="16"/>
                <w:szCs w:val="16"/>
                <w:lang w:val="en-GB"/>
              </w:rPr>
            </w:pPr>
            <w:r w:rsidRPr="00FF5D50">
              <w:rPr>
                <w:rFonts w:ascii="Open Sans Light" w:hAnsi="Open Sans Light"/>
                <w:b w:val="0"/>
                <w:sz w:val="16"/>
                <w:szCs w:val="16"/>
                <w:lang w:val="en-GB"/>
              </w:rPr>
              <w:t>Block 1 Total</w:t>
            </w:r>
            <w:r w:rsidR="00800A9B">
              <w:rPr>
                <w:rFonts w:ascii="Open Sans Light" w:hAnsi="Open Sans Light"/>
                <w:b w:val="0"/>
                <w:sz w:val="16"/>
                <w:szCs w:val="16"/>
                <w:lang w:val="en-GB"/>
              </w:rPr>
              <w:t xml:space="preserve"> Possible</w:t>
            </w:r>
            <w:r w:rsidRPr="00FF5D50">
              <w:rPr>
                <w:rFonts w:ascii="Open Sans Light" w:hAnsi="Open Sans Light"/>
                <w:b w:val="0"/>
                <w:sz w:val="16"/>
                <w:szCs w:val="16"/>
                <w:lang w:val="en-GB"/>
              </w:rPr>
              <w:t xml:space="preserve">: </w:t>
            </w:r>
            <w:r w:rsidR="00525BD4" w:rsidRPr="00FF5D50">
              <w:rPr>
                <w:rFonts w:ascii="Open Sans Light" w:hAnsi="Open Sans Light"/>
                <w:b w:val="0"/>
                <w:sz w:val="16"/>
                <w:szCs w:val="16"/>
                <w:lang w:val="en-GB"/>
              </w:rPr>
              <w:t xml:space="preserve">If </w:t>
            </w:r>
            <w:proofErr w:type="gramStart"/>
            <w:r w:rsidR="00525BD4" w:rsidRPr="00FF5D50">
              <w:rPr>
                <w:rFonts w:ascii="Open Sans Light" w:hAnsi="Open Sans Light"/>
                <w:b w:val="0"/>
                <w:sz w:val="16"/>
                <w:szCs w:val="16"/>
                <w:lang w:val="en-GB"/>
              </w:rPr>
              <w:t>Q1(</w:t>
            </w:r>
            <w:proofErr w:type="gramEnd"/>
            <w:r w:rsidR="00525BD4" w:rsidRPr="00FF5D50">
              <w:rPr>
                <w:rFonts w:ascii="Open Sans Light" w:hAnsi="Open Sans Light"/>
                <w:b w:val="0"/>
                <w:sz w:val="16"/>
                <w:szCs w:val="16"/>
                <w:lang w:val="en-GB"/>
              </w:rPr>
              <w:t>a) was marked N/A, the Block 1 Total is 3</w:t>
            </w:r>
            <w:r w:rsidR="008B539A">
              <w:rPr>
                <w:rFonts w:ascii="Open Sans Light" w:hAnsi="Open Sans Light"/>
                <w:b w:val="0"/>
                <w:sz w:val="16"/>
                <w:szCs w:val="16"/>
                <w:lang w:val="en-GB"/>
              </w:rPr>
              <w:t>0</w:t>
            </w:r>
            <w:r w:rsidR="00525BD4" w:rsidRPr="00FF5D50">
              <w:rPr>
                <w:rFonts w:ascii="Open Sans Light" w:hAnsi="Open Sans Light"/>
                <w:b w:val="0"/>
                <w:sz w:val="16"/>
                <w:szCs w:val="16"/>
                <w:lang w:val="en-GB"/>
              </w:rPr>
              <w:t>. Otherwise, the Block 1 Total is 3</w:t>
            </w:r>
            <w:r w:rsidR="008B539A">
              <w:rPr>
                <w:rFonts w:ascii="Open Sans Light" w:hAnsi="Open Sans Light"/>
                <w:b w:val="0"/>
                <w:sz w:val="16"/>
                <w:szCs w:val="16"/>
                <w:lang w:val="en-GB"/>
              </w:rPr>
              <w:t>3</w:t>
            </w:r>
            <w:r w:rsidR="00525BD4" w:rsidRPr="00FF5D50">
              <w:rPr>
                <w:rFonts w:ascii="Open Sans Light" w:hAnsi="Open Sans Light"/>
                <w:b w:val="0"/>
                <w:sz w:val="16"/>
                <w:szCs w:val="16"/>
                <w:lang w:val="en-GB"/>
              </w:rPr>
              <w:t>.</w:t>
            </w:r>
          </w:p>
        </w:tc>
        <w:tc>
          <w:tcPr>
            <w:tcW w:w="990" w:type="dxa"/>
            <w:shd w:val="clear" w:color="auto" w:fill="DAEEF3" w:themeFill="accent5" w:themeFillTint="33"/>
            <w:vAlign w:val="center"/>
          </w:tcPr>
          <w:p w14:paraId="5DD3A5D0" w14:textId="21CDF5EB" w:rsidR="00870D94" w:rsidRPr="00FF5D50" w:rsidRDefault="00870D94" w:rsidP="0035768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B1T</w:t>
            </w:r>
          </w:p>
        </w:tc>
      </w:tr>
      <w:tr w:rsidR="00800A9B" w:rsidRPr="00AD7E2A" w14:paraId="668AF4CC"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6F273366" w14:textId="7D567DC8" w:rsidR="00800A9B" w:rsidRDefault="00800A9B" w:rsidP="00800A9B">
            <w:pPr>
              <w:rPr>
                <w:rFonts w:ascii="Open Sans Light" w:hAnsi="Open Sans Light"/>
                <w:b w:val="0"/>
                <w:sz w:val="16"/>
                <w:szCs w:val="16"/>
              </w:rPr>
            </w:pPr>
            <w:r>
              <w:rPr>
                <w:rFonts w:ascii="Open Sans Light" w:hAnsi="Open Sans Light"/>
                <w:b w:val="0"/>
                <w:sz w:val="16"/>
                <w:szCs w:val="16"/>
              </w:rPr>
              <w:t xml:space="preserve">Block 1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1.a</m:t>
                      </m:r>
                    </m:num>
                    <m:den>
                      <m:r>
                        <m:rPr>
                          <m:sty m:val="bi"/>
                        </m:rPr>
                        <w:rPr>
                          <w:rFonts w:ascii="Cambria Math" w:hAnsi="Cambria Math"/>
                          <w:szCs w:val="16"/>
                          <w:lang w:val="en-GB"/>
                        </w:rPr>
                        <m:t>B</m:t>
                      </m:r>
                      <m:r>
                        <m:rPr>
                          <m:sty m:val="bi"/>
                        </m:rPr>
                        <w:rPr>
                          <w:rFonts w:ascii="Cambria Math" w:hAnsi="Cambria Math"/>
                          <w:szCs w:val="16"/>
                          <w:lang w:val="en-GB"/>
                        </w:rPr>
                        <m:t>1</m:t>
                      </m:r>
                      <m:r>
                        <m:rPr>
                          <m:sty m:val="bi"/>
                        </m:rPr>
                        <w:rPr>
                          <w:rFonts w:ascii="Cambria Math" w:hAnsi="Cambria Math"/>
                          <w:szCs w:val="16"/>
                          <w:lang w:val="en-GB"/>
                        </w:rPr>
                        <m:t>T</m:t>
                      </m:r>
                    </m:den>
                  </m:f>
                </m:e>
              </m:d>
              <m:r>
                <m:rPr>
                  <m:sty m:val="bi"/>
                </m:rPr>
                <w:rPr>
                  <w:rFonts w:ascii="Cambria Math" w:hAnsi="Cambria Math"/>
                  <w:sz w:val="16"/>
                  <w:szCs w:val="16"/>
                  <w:lang w:val="en-GB"/>
                </w:rPr>
                <m:t xml:space="preserve"> × 100 =</m:t>
              </m:r>
            </m:oMath>
          </w:p>
        </w:tc>
        <w:tc>
          <w:tcPr>
            <w:tcW w:w="990" w:type="dxa"/>
            <w:shd w:val="clear" w:color="auto" w:fill="DAEEF3" w:themeFill="accent5" w:themeFillTint="33"/>
            <w:vAlign w:val="center"/>
          </w:tcPr>
          <w:p w14:paraId="4DEBB4FC" w14:textId="628E524A" w:rsidR="00800A9B" w:rsidRDefault="00800A9B" w:rsidP="00800A9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B1</w:t>
            </w:r>
          </w:p>
        </w:tc>
      </w:tr>
    </w:tbl>
    <w:p w14:paraId="577F62E5" w14:textId="77777777" w:rsidR="008D13C3" w:rsidRPr="00FF5D50" w:rsidRDefault="008D13C3">
      <w:pPr>
        <w:rPr>
          <w:rFonts w:ascii="Open Sans Light" w:hAnsi="Open Sans Light"/>
          <w:sz w:val="16"/>
          <w:szCs w:val="16"/>
        </w:rPr>
      </w:pPr>
    </w:p>
    <w:p w14:paraId="2A0B8EC6" w14:textId="72F9FD04" w:rsidR="00422CC9" w:rsidRPr="00FF5D50" w:rsidRDefault="008D13C3" w:rsidP="008F28D8">
      <w:pPr>
        <w:ind w:left="720"/>
        <w:rPr>
          <w:rFonts w:ascii="Open Sans Light" w:hAnsi="Open Sans Light"/>
          <w:sz w:val="16"/>
          <w:szCs w:val="16"/>
        </w:rPr>
      </w:pPr>
      <w:r w:rsidRPr="00FF5D50">
        <w:rPr>
          <w:rFonts w:ascii="Open Sans Light" w:hAnsi="Open Sans Light"/>
          <w:sz w:val="16"/>
          <w:szCs w:val="16"/>
        </w:rPr>
        <w:t xml:space="preserve">*Participatory process: When answering this question, consider to what degree the process was </w:t>
      </w:r>
      <w:r w:rsidRPr="00FF5D50">
        <w:rPr>
          <w:rFonts w:ascii="Open Sans Light" w:hAnsi="Open Sans Light"/>
          <w:i/>
          <w:sz w:val="16"/>
          <w:szCs w:val="16"/>
        </w:rPr>
        <w:t>truly</w:t>
      </w:r>
      <w:r w:rsidRPr="00FF5D50">
        <w:rPr>
          <w:rFonts w:ascii="Open Sans Light" w:hAnsi="Open Sans Light"/>
          <w:sz w:val="16"/>
          <w:szCs w:val="16"/>
        </w:rPr>
        <w:t xml:space="preserve"> participatory: Was there an agreement on guidelines to be used for family farming? Did the family farming participate in the development of the national strategy? A phone call from the government informing the sector of their decisions, for example, should not be considered truly “participatory.”</w:t>
      </w:r>
    </w:p>
    <w:p w14:paraId="18711D45" w14:textId="77777777" w:rsidR="00422CC9" w:rsidRPr="00FF5D50" w:rsidRDefault="00422CC9">
      <w:pPr>
        <w:rPr>
          <w:rFonts w:ascii="Open Sans Light" w:hAnsi="Open Sans Light"/>
          <w:sz w:val="16"/>
          <w:szCs w:val="16"/>
          <w:u w:val="single"/>
        </w:rPr>
      </w:pPr>
    </w:p>
    <w:p w14:paraId="32B0F479" w14:textId="77777777" w:rsidR="00067109" w:rsidRPr="00FF5D50" w:rsidRDefault="00067109">
      <w:pPr>
        <w:rPr>
          <w:rFonts w:ascii="Open Sans Light" w:hAnsi="Open Sans Light"/>
          <w:sz w:val="16"/>
          <w:szCs w:val="16"/>
          <w:u w:val="single"/>
        </w:rPr>
      </w:pPr>
    </w:p>
    <w:p w14:paraId="0B8CE7FD" w14:textId="77777777" w:rsidR="008F28D8" w:rsidRPr="00FF5D50" w:rsidRDefault="008F28D8">
      <w:pPr>
        <w:rPr>
          <w:rFonts w:ascii="Open Sans Light" w:hAnsi="Open Sans Light"/>
          <w:sz w:val="16"/>
          <w:szCs w:val="16"/>
          <w:u w:val="single"/>
        </w:rPr>
      </w:pPr>
      <w:r w:rsidRPr="00FF5D50">
        <w:rPr>
          <w:rFonts w:ascii="Open Sans Light" w:hAnsi="Open Sans Light"/>
          <w:sz w:val="16"/>
          <w:szCs w:val="16"/>
          <w:u w:val="single"/>
        </w:rPr>
        <w:br w:type="page"/>
      </w:r>
    </w:p>
    <w:p w14:paraId="3E0ABA40" w14:textId="676DF241" w:rsidR="001062DB" w:rsidRDefault="009F77CC" w:rsidP="001062DB">
      <w:pPr>
        <w:rPr>
          <w:rFonts w:ascii="Open Sans Light" w:hAnsi="Open Sans Light"/>
          <w:sz w:val="16"/>
          <w:szCs w:val="16"/>
          <w:u w:val="single"/>
        </w:rPr>
      </w:pPr>
      <w:r w:rsidRPr="00FF5D50">
        <w:rPr>
          <w:rFonts w:ascii="Open Sans Light" w:hAnsi="Open Sans Light"/>
          <w:sz w:val="16"/>
          <w:szCs w:val="16"/>
          <w:u w:val="single"/>
        </w:rPr>
        <w:lastRenderedPageBreak/>
        <w:t>Block 2</w:t>
      </w:r>
      <w:r w:rsidR="001062DB" w:rsidRPr="00FF5D50">
        <w:rPr>
          <w:rFonts w:ascii="Open Sans Light" w:hAnsi="Open Sans Light"/>
          <w:sz w:val="16"/>
          <w:szCs w:val="16"/>
          <w:u w:val="single"/>
        </w:rPr>
        <w:t>: Providing a Favorable Investment Climate</w:t>
      </w:r>
    </w:p>
    <w:p w14:paraId="029FAB1A" w14:textId="77777777" w:rsidR="00204EFF" w:rsidRDefault="00204EFF" w:rsidP="00204EFF">
      <w:pPr>
        <w:rPr>
          <w:rFonts w:ascii="Open Sans Light" w:hAnsi="Open Sans Light"/>
          <w:sz w:val="16"/>
          <w:szCs w:val="16"/>
        </w:rPr>
      </w:pPr>
    </w:p>
    <w:p w14:paraId="648B924E" w14:textId="77777777" w:rsidR="00204EFF" w:rsidRPr="00FF5D50" w:rsidRDefault="00204EFF" w:rsidP="00204EFF">
      <w:pPr>
        <w:rPr>
          <w:rFonts w:ascii="Open Sans Light" w:hAnsi="Open Sans Light"/>
          <w:sz w:val="16"/>
          <w:szCs w:val="16"/>
        </w:rPr>
      </w:pPr>
      <w:r w:rsidRPr="00FF5D50">
        <w:rPr>
          <w:rFonts w:ascii="Open Sans Light" w:hAnsi="Open Sans Light"/>
          <w:sz w:val="16"/>
          <w:szCs w:val="16"/>
        </w:rPr>
        <w:t>Methodology: Dashboard, in consultation with WRF and WAW</w:t>
      </w:r>
    </w:p>
    <w:p w14:paraId="59789958" w14:textId="77777777" w:rsidR="00204EFF" w:rsidRPr="00FF5D50" w:rsidRDefault="00204EFF" w:rsidP="00204EFF">
      <w:pPr>
        <w:rPr>
          <w:rFonts w:ascii="Open Sans Light" w:hAnsi="Open Sans Light"/>
          <w:sz w:val="16"/>
          <w:szCs w:val="16"/>
        </w:rPr>
      </w:pPr>
      <w:r w:rsidRPr="00FF5D50">
        <w:rPr>
          <w:rFonts w:ascii="Open Sans Light" w:hAnsi="Open Sans Light"/>
          <w:sz w:val="16"/>
          <w:szCs w:val="16"/>
        </w:rPr>
        <w:t xml:space="preserve">To Score: Use </w:t>
      </w:r>
      <w:r w:rsidRPr="00FF5D50">
        <w:rPr>
          <w:rFonts w:ascii="Open Sans Light" w:hAnsi="Open Sans Light"/>
          <w:i/>
          <w:sz w:val="16"/>
          <w:szCs w:val="16"/>
          <w:u w:val="single"/>
        </w:rPr>
        <w:t>Indicator 2A Rubric</w:t>
      </w:r>
      <w:r w:rsidRPr="00FF5D50">
        <w:rPr>
          <w:rFonts w:ascii="Open Sans Light" w:hAnsi="Open Sans Light"/>
          <w:i/>
          <w:sz w:val="16"/>
          <w:szCs w:val="16"/>
        </w:rPr>
        <w:t xml:space="preserve"> </w:t>
      </w:r>
      <w:r w:rsidRPr="00FF5D50">
        <w:rPr>
          <w:rFonts w:ascii="Open Sans Light" w:hAnsi="Open Sans Light"/>
          <w:sz w:val="16"/>
          <w:szCs w:val="16"/>
        </w:rPr>
        <w:t>below Block 5</w:t>
      </w:r>
    </w:p>
    <w:p w14:paraId="3D9ECE4F" w14:textId="35BF1898" w:rsidR="001062DB" w:rsidRDefault="002F5872">
      <w:pPr>
        <w:rPr>
          <w:rFonts w:ascii="Open Sans Light" w:hAnsi="Open Sans Light"/>
          <w:sz w:val="16"/>
          <w:szCs w:val="16"/>
          <w:lang w:val="en-GB"/>
        </w:rPr>
      </w:pPr>
      <w:r w:rsidRPr="009859E6">
        <w:rPr>
          <w:rFonts w:ascii="Open Sans Light" w:hAnsi="Open Sans Light"/>
          <w:sz w:val="16"/>
          <w:szCs w:val="16"/>
          <w:lang w:val="en-GB"/>
        </w:rPr>
        <w:t>Derives: No other indicators</w:t>
      </w:r>
    </w:p>
    <w:p w14:paraId="7F1F4E1D" w14:textId="77777777" w:rsidR="002F5872" w:rsidRPr="00FF5D50" w:rsidRDefault="002F5872">
      <w:pPr>
        <w:rPr>
          <w:rFonts w:ascii="Open Sans Light" w:hAnsi="Open Sans Light"/>
          <w:sz w:val="16"/>
          <w:szCs w:val="16"/>
        </w:rPr>
      </w:pPr>
    </w:p>
    <w:tbl>
      <w:tblPr>
        <w:tblStyle w:val="LightGrid"/>
        <w:tblW w:w="9990" w:type="dxa"/>
        <w:tblInd w:w="468" w:type="dxa"/>
        <w:tblLook w:val="04A0" w:firstRow="1" w:lastRow="0" w:firstColumn="1" w:lastColumn="0" w:noHBand="0" w:noVBand="1"/>
      </w:tblPr>
      <w:tblGrid>
        <w:gridCol w:w="540"/>
        <w:gridCol w:w="8460"/>
        <w:gridCol w:w="990"/>
      </w:tblGrid>
      <w:tr w:rsidR="001062DB" w:rsidRPr="00FF5D50" w14:paraId="7B77CA74" w14:textId="77777777" w:rsidTr="0080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60ADA374" w14:textId="77777777" w:rsidR="001062DB" w:rsidRPr="00FF5D50" w:rsidRDefault="001062DB" w:rsidP="00DE6BBE">
            <w:pPr>
              <w:rPr>
                <w:rFonts w:ascii="Open Sans Light" w:hAnsi="Open Sans Light"/>
                <w:b w:val="0"/>
                <w:sz w:val="16"/>
                <w:szCs w:val="16"/>
                <w:lang w:val="en-GB"/>
              </w:rPr>
            </w:pPr>
          </w:p>
        </w:tc>
        <w:tc>
          <w:tcPr>
            <w:tcW w:w="8460" w:type="dxa"/>
            <w:vAlign w:val="center"/>
          </w:tcPr>
          <w:p w14:paraId="006483C5" w14:textId="77777777" w:rsidR="001062DB" w:rsidRPr="00FF5D50" w:rsidRDefault="001062DB" w:rsidP="001F1EED">
            <w:pPr>
              <w:cnfStyle w:val="100000000000" w:firstRow="1" w:lastRow="0" w:firstColumn="0" w:lastColumn="0" w:oddVBand="0" w:evenVBand="0" w:oddHBand="0" w:evenHBand="0" w:firstRowFirstColumn="0" w:firstRowLastColumn="0" w:lastRowFirstColumn="0" w:lastRowLastColumn="0"/>
              <w:rPr>
                <w:rFonts w:ascii="Open Sans Light" w:hAnsi="Open Sans Light"/>
                <w:sz w:val="16"/>
                <w:szCs w:val="16"/>
                <w:lang w:val="en-GB"/>
              </w:rPr>
            </w:pPr>
          </w:p>
        </w:tc>
        <w:tc>
          <w:tcPr>
            <w:tcW w:w="990" w:type="dxa"/>
            <w:vAlign w:val="center"/>
          </w:tcPr>
          <w:p w14:paraId="2B1FBBE3" w14:textId="77777777" w:rsidR="001062DB" w:rsidRPr="00FF5D50" w:rsidRDefault="001062DB" w:rsidP="00DE6BBE">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sz w:val="16"/>
                <w:szCs w:val="16"/>
                <w:lang w:val="en-GB"/>
              </w:rPr>
            </w:pPr>
          </w:p>
        </w:tc>
      </w:tr>
      <w:tr w:rsidR="004E18F5" w:rsidRPr="00FF5D50" w14:paraId="58AEFEDE"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653AF876" w14:textId="43222BBD" w:rsidR="004E18F5" w:rsidRPr="00FF5D50" w:rsidRDefault="004D556C"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w:t>
            </w:r>
          </w:p>
        </w:tc>
        <w:tc>
          <w:tcPr>
            <w:tcW w:w="8460" w:type="dxa"/>
            <w:vAlign w:val="center"/>
          </w:tcPr>
          <w:p w14:paraId="225AA9B3" w14:textId="4C92B6B0" w:rsidR="004E18F5" w:rsidRPr="00FF5D50" w:rsidRDefault="00E50C14" w:rsidP="0035768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Is education accessible to family farmers</w:t>
            </w:r>
            <w:r w:rsidR="00357689" w:rsidRPr="00FF5D50">
              <w:rPr>
                <w:rFonts w:ascii="Open Sans Light" w:hAnsi="Open Sans Light"/>
                <w:sz w:val="16"/>
                <w:szCs w:val="16"/>
              </w:rPr>
              <w:t>?</w:t>
            </w:r>
            <w:r w:rsidR="004E18F5" w:rsidRPr="00FF5D50">
              <w:rPr>
                <w:rFonts w:ascii="Open Sans Light" w:hAnsi="Open Sans Light"/>
                <w:sz w:val="16"/>
                <w:szCs w:val="16"/>
              </w:rPr>
              <w:t xml:space="preserve"> </w:t>
            </w:r>
          </w:p>
        </w:tc>
        <w:tc>
          <w:tcPr>
            <w:tcW w:w="990" w:type="dxa"/>
            <w:vAlign w:val="center"/>
          </w:tcPr>
          <w:p w14:paraId="0B2D01E9" w14:textId="070D05D8" w:rsidR="004E18F5"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7737CF77"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1C6E7949"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552FA462"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1FC22CA7"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357689" w:rsidRPr="00FF5D50" w14:paraId="23031451"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21233A6" w14:textId="10F4CF8C" w:rsidR="00357689" w:rsidRPr="00FF5D50" w:rsidRDefault="004D556C"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2</w:t>
            </w:r>
          </w:p>
        </w:tc>
        <w:tc>
          <w:tcPr>
            <w:tcW w:w="8460" w:type="dxa"/>
            <w:vAlign w:val="center"/>
          </w:tcPr>
          <w:p w14:paraId="2F5422B9" w14:textId="3377614B" w:rsidR="00357689" w:rsidRPr="00FF5D50" w:rsidRDefault="00E50C14" w:rsidP="0035768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 family farmers have access to </w:t>
            </w:r>
            <w:r w:rsidR="00357689" w:rsidRPr="00FF5D50">
              <w:rPr>
                <w:rFonts w:ascii="Open Sans Light" w:hAnsi="Open Sans Light"/>
                <w:sz w:val="16"/>
                <w:szCs w:val="16"/>
              </w:rPr>
              <w:t xml:space="preserve">basic infrastructure? </w:t>
            </w:r>
          </w:p>
        </w:tc>
        <w:tc>
          <w:tcPr>
            <w:tcW w:w="990" w:type="dxa"/>
            <w:vAlign w:val="center"/>
          </w:tcPr>
          <w:p w14:paraId="49C4EE9F" w14:textId="0E4A9535" w:rsidR="00357689"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6E95409F"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31F0F67"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499EAFF8"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7D196DB"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357689" w:rsidRPr="00FF5D50" w14:paraId="349B991D"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4DDF9E3" w14:textId="577FCDE3" w:rsidR="00357689"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3</w:t>
            </w:r>
          </w:p>
        </w:tc>
        <w:tc>
          <w:tcPr>
            <w:tcW w:w="8460" w:type="dxa"/>
            <w:vAlign w:val="center"/>
          </w:tcPr>
          <w:p w14:paraId="42C849B7" w14:textId="6FBDEB3B" w:rsidR="00357689" w:rsidRPr="00FF5D50" w:rsidRDefault="00357689" w:rsidP="00E50C1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Does the </w:t>
            </w:r>
            <w:r w:rsidR="00E50C14" w:rsidRPr="00FF5D50">
              <w:rPr>
                <w:rFonts w:ascii="Open Sans Light" w:hAnsi="Open Sans Light"/>
                <w:sz w:val="16"/>
                <w:szCs w:val="16"/>
              </w:rPr>
              <w:t>Government</w:t>
            </w:r>
            <w:r w:rsidRPr="00FF5D50">
              <w:rPr>
                <w:rFonts w:ascii="Open Sans Light" w:hAnsi="Open Sans Light"/>
                <w:sz w:val="16"/>
                <w:szCs w:val="16"/>
              </w:rPr>
              <w:t xml:space="preserve"> provide access to school feeding </w:t>
            </w:r>
            <w:proofErr w:type="spellStart"/>
            <w:r w:rsidRPr="00FF5D50">
              <w:rPr>
                <w:rFonts w:ascii="Open Sans Light" w:hAnsi="Open Sans Light"/>
                <w:sz w:val="16"/>
                <w:szCs w:val="16"/>
              </w:rPr>
              <w:t>programmes</w:t>
            </w:r>
            <w:proofErr w:type="spellEnd"/>
            <w:r w:rsidRPr="00FF5D50">
              <w:rPr>
                <w:rFonts w:ascii="Open Sans Light" w:hAnsi="Open Sans Light"/>
                <w:sz w:val="16"/>
                <w:szCs w:val="16"/>
              </w:rPr>
              <w:t xml:space="preserve">? </w:t>
            </w:r>
          </w:p>
        </w:tc>
        <w:tc>
          <w:tcPr>
            <w:tcW w:w="990" w:type="dxa"/>
            <w:vAlign w:val="center"/>
          </w:tcPr>
          <w:p w14:paraId="18C0B990" w14:textId="52921808" w:rsidR="00357689"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62C0C5F4"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6B499F78"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0277B309"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51C1E3C"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243F4" w:rsidRPr="00FF5D50" w14:paraId="02BE5398"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1987CB9A" w14:textId="71EC2FAF" w:rsidR="007243F4"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4</w:t>
            </w:r>
          </w:p>
        </w:tc>
        <w:tc>
          <w:tcPr>
            <w:tcW w:w="8460" w:type="dxa"/>
            <w:vAlign w:val="center"/>
          </w:tcPr>
          <w:p w14:paraId="099A9F27" w14:textId="1D7AF0CF" w:rsidR="007243F4" w:rsidRPr="00FF5D50" w:rsidRDefault="007243F4" w:rsidP="007243F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Does the State have policies to facilitate access to land and family farming for youth?</w:t>
            </w:r>
          </w:p>
        </w:tc>
        <w:tc>
          <w:tcPr>
            <w:tcW w:w="990" w:type="dxa"/>
            <w:vAlign w:val="center"/>
          </w:tcPr>
          <w:p w14:paraId="0BD8443B" w14:textId="248B9D32" w:rsidR="007243F4" w:rsidRPr="00FF5D50" w:rsidRDefault="00690DD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59982CDA"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41281E0"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050D6A89"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EBCBC7E"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F1EED" w:rsidRPr="00FF5D50" w14:paraId="45AC39C1"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194D835" w14:textId="2C942503" w:rsidR="001F1EED"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5</w:t>
            </w:r>
          </w:p>
        </w:tc>
        <w:tc>
          <w:tcPr>
            <w:tcW w:w="8460" w:type="dxa"/>
            <w:vAlign w:val="center"/>
          </w:tcPr>
          <w:p w14:paraId="663731EF" w14:textId="773EE119" w:rsidR="001F1EED" w:rsidRPr="00FF5D50" w:rsidRDefault="004E18F5" w:rsidP="001F1EED">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 transport and market infrastructures exist? </w:t>
            </w:r>
          </w:p>
        </w:tc>
        <w:tc>
          <w:tcPr>
            <w:tcW w:w="990" w:type="dxa"/>
            <w:vAlign w:val="center"/>
          </w:tcPr>
          <w:p w14:paraId="6E837F01" w14:textId="23B44F06" w:rsidR="001F1EED" w:rsidRPr="00FF5D50" w:rsidRDefault="00FA15C2"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bookmarkStart w:id="0" w:name="_GoBack"/>
            <w:bookmarkEnd w:id="0"/>
          </w:p>
        </w:tc>
      </w:tr>
      <w:tr w:rsidR="00F440E0" w:rsidRPr="00FF5D50" w14:paraId="48E4CF44"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DFD836F"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41A803CE"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5A6BE71"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D556C" w:rsidRPr="00FF5D50" w14:paraId="0D5C842D"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1F0F4A7" w14:textId="5E34FB94" w:rsidR="004D556C" w:rsidRPr="002F5872"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6</w:t>
            </w:r>
          </w:p>
        </w:tc>
        <w:tc>
          <w:tcPr>
            <w:tcW w:w="8460" w:type="dxa"/>
            <w:vAlign w:val="center"/>
          </w:tcPr>
          <w:p w14:paraId="33E67B71" w14:textId="424E6D39" w:rsidR="004D556C" w:rsidRPr="002F5872" w:rsidRDefault="004D556C" w:rsidP="001F1EED">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2F5872">
              <w:rPr>
                <w:rFonts w:ascii="Open Sans Light" w:hAnsi="Open Sans Light"/>
                <w:sz w:val="16"/>
                <w:szCs w:val="16"/>
              </w:rPr>
              <w:t xml:space="preserve">Do market information systems exist? </w:t>
            </w:r>
          </w:p>
        </w:tc>
        <w:tc>
          <w:tcPr>
            <w:tcW w:w="990" w:type="dxa"/>
            <w:vAlign w:val="center"/>
          </w:tcPr>
          <w:p w14:paraId="2C1A708C" w14:textId="61CC020A" w:rsidR="004D556C" w:rsidRPr="002F5872" w:rsidRDefault="00204EFF"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2F5872">
              <w:rPr>
                <w:rFonts w:ascii="Open Sans Light" w:hAnsi="Open Sans Light"/>
                <w:sz w:val="16"/>
                <w:szCs w:val="16"/>
                <w:lang w:val="en-GB"/>
              </w:rPr>
              <w:t>Y/N</w:t>
            </w:r>
          </w:p>
        </w:tc>
      </w:tr>
      <w:tr w:rsidR="00F440E0" w:rsidRPr="00FF5D50" w14:paraId="61A90E78"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E191C7C"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3466A72D"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12849EE"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566C3236"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68C92A0" w14:textId="0508FBE3" w:rsidR="004D556C"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7</w:t>
            </w:r>
          </w:p>
        </w:tc>
        <w:tc>
          <w:tcPr>
            <w:tcW w:w="8460" w:type="dxa"/>
            <w:vAlign w:val="center"/>
          </w:tcPr>
          <w:p w14:paraId="09E1F86B" w14:textId="6969A2E8" w:rsidR="004D556C" w:rsidRPr="00FF5D50" w:rsidRDefault="004D556C" w:rsidP="004D556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Are there mechanisms to support cooperative and collective action? </w:t>
            </w:r>
          </w:p>
        </w:tc>
        <w:tc>
          <w:tcPr>
            <w:tcW w:w="990" w:type="dxa"/>
            <w:vAlign w:val="center"/>
          </w:tcPr>
          <w:p w14:paraId="3D03D0C0" w14:textId="17AF7693" w:rsidR="004D556C" w:rsidRPr="00FF5D50" w:rsidRDefault="00E50C14" w:rsidP="004D55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2F8CEE19"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D9CF7B9"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79D83DC9"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77C73018"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26C801EE"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E57970C" w14:textId="34B8F376" w:rsidR="004D556C"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460" w:type="dxa"/>
            <w:vAlign w:val="center"/>
          </w:tcPr>
          <w:p w14:paraId="114A992E" w14:textId="149B8C0E" w:rsidR="004D556C" w:rsidRPr="00FF5D50" w:rsidRDefault="004D556C" w:rsidP="0034224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Are there regulatory mechanisms for contract farming? </w:t>
            </w:r>
          </w:p>
        </w:tc>
        <w:tc>
          <w:tcPr>
            <w:tcW w:w="990" w:type="dxa"/>
            <w:vAlign w:val="center"/>
          </w:tcPr>
          <w:p w14:paraId="75E329D0" w14:textId="4CED6E87" w:rsidR="004D556C" w:rsidRPr="00FF5D50" w:rsidRDefault="00E50C14"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22EEAD79"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C9705C8"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58C5952F"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2EF90983"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77AED5BE"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9EC2F0D" w14:textId="2F6F1DBE" w:rsidR="00102CFF"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460" w:type="dxa"/>
            <w:vAlign w:val="center"/>
          </w:tcPr>
          <w:p w14:paraId="54D5F391" w14:textId="15E72225" w:rsidR="00102CFF" w:rsidRPr="00FF5D50" w:rsidRDefault="0034224F" w:rsidP="0034224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 policies or programs exist in support of </w:t>
            </w:r>
            <w:r w:rsidR="00102CFF" w:rsidRPr="00FF5D50">
              <w:rPr>
                <w:rFonts w:ascii="Open Sans Light" w:hAnsi="Open Sans Light"/>
                <w:sz w:val="16"/>
                <w:szCs w:val="16"/>
                <w:lang w:val="en-GB"/>
              </w:rPr>
              <w:t xml:space="preserve">Short Food Supply Chains?  </w:t>
            </w:r>
          </w:p>
        </w:tc>
        <w:tc>
          <w:tcPr>
            <w:tcW w:w="990" w:type="dxa"/>
            <w:vAlign w:val="center"/>
          </w:tcPr>
          <w:p w14:paraId="2EEDE675" w14:textId="0903CAA0" w:rsidR="00102CFF" w:rsidRPr="00FF5D50" w:rsidRDefault="004D556C"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6E7E0492"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6146E53"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48D92A90"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E42A9EF"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F440E0" w:rsidRPr="00FF5D50" w14:paraId="1FBB6711"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E7D0A62" w14:textId="02B7B716" w:rsidR="00EF7534" w:rsidRPr="00FF5D50" w:rsidRDefault="00562D82" w:rsidP="0098610B">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460" w:type="dxa"/>
            <w:vAlign w:val="center"/>
          </w:tcPr>
          <w:p w14:paraId="2E0427B2" w14:textId="5F15A128" w:rsidR="00EF7534" w:rsidRPr="00FF5D50" w:rsidRDefault="00EF7534" w:rsidP="00EF753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lang w:val="en-GB"/>
              </w:rPr>
              <w:t>Are there policies or programs that incentivize rural women’s production?</w:t>
            </w:r>
          </w:p>
        </w:tc>
        <w:tc>
          <w:tcPr>
            <w:tcW w:w="990" w:type="dxa"/>
            <w:vAlign w:val="center"/>
          </w:tcPr>
          <w:p w14:paraId="7073A630" w14:textId="446F871E" w:rsidR="00EF7534" w:rsidRPr="00FF5D50" w:rsidRDefault="00EF7534"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4F5FAF87"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3825191"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698023AE"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73E5BBB9"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062DB" w:rsidRPr="00FF5D50" w14:paraId="2F0540B6"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3DDF98EB" w14:textId="6F94268D" w:rsidR="001062DB" w:rsidRPr="00FF5D50" w:rsidRDefault="009F77CC" w:rsidP="00800A9B">
            <w:pPr>
              <w:rPr>
                <w:rFonts w:ascii="Open Sans Light" w:hAnsi="Open Sans Light"/>
                <w:b w:val="0"/>
                <w:sz w:val="16"/>
                <w:szCs w:val="16"/>
                <w:lang w:val="en-GB"/>
              </w:rPr>
            </w:pPr>
            <w:r w:rsidRPr="00FF5D50">
              <w:rPr>
                <w:rFonts w:ascii="Open Sans Light" w:hAnsi="Open Sans Light"/>
                <w:b w:val="0"/>
                <w:sz w:val="16"/>
                <w:szCs w:val="16"/>
                <w:lang w:val="en-GB"/>
              </w:rPr>
              <w:t>Block 2</w:t>
            </w:r>
            <w:r w:rsidR="00657A4C" w:rsidRPr="00FF5D50">
              <w:rPr>
                <w:rFonts w:ascii="Open Sans Light" w:hAnsi="Open Sans Light"/>
                <w:b w:val="0"/>
                <w:sz w:val="16"/>
                <w:szCs w:val="16"/>
                <w:lang w:val="en-GB"/>
              </w:rPr>
              <w:t xml:space="preserve"> </w:t>
            </w:r>
            <w:r w:rsidR="00800A9B">
              <w:rPr>
                <w:rFonts w:ascii="Open Sans Light" w:hAnsi="Open Sans Light"/>
                <w:b w:val="0"/>
                <w:sz w:val="16"/>
                <w:szCs w:val="16"/>
                <w:lang w:val="en-GB"/>
              </w:rPr>
              <w:t>Total</w:t>
            </w:r>
            <w:r w:rsidR="00657A4C" w:rsidRPr="00FF5D50">
              <w:rPr>
                <w:rFonts w:ascii="Open Sans Light" w:hAnsi="Open Sans Light"/>
                <w:b w:val="0"/>
                <w:sz w:val="16"/>
                <w:szCs w:val="16"/>
                <w:lang w:val="en-GB"/>
              </w:rPr>
              <w:t xml:space="preserve"> </w:t>
            </w:r>
            <w:r w:rsidR="00562D82">
              <w:rPr>
                <w:rFonts w:ascii="Open Sans Light" w:hAnsi="Open Sans Light"/>
                <w:b w:val="0"/>
                <w:sz w:val="16"/>
                <w:szCs w:val="16"/>
                <w:lang w:val="en-GB"/>
              </w:rPr>
              <w:t>(0-30</w:t>
            </w:r>
            <w:r w:rsidR="00A03766" w:rsidRPr="00FF5D50">
              <w:rPr>
                <w:rFonts w:ascii="Open Sans Light" w:hAnsi="Open Sans Light"/>
                <w:b w:val="0"/>
                <w:sz w:val="16"/>
                <w:szCs w:val="16"/>
                <w:lang w:val="en-GB"/>
              </w:rPr>
              <w:t>)</w:t>
            </w:r>
          </w:p>
        </w:tc>
        <w:tc>
          <w:tcPr>
            <w:tcW w:w="990" w:type="dxa"/>
            <w:shd w:val="clear" w:color="auto" w:fill="DAEEF3" w:themeFill="accent5" w:themeFillTint="33"/>
            <w:vAlign w:val="center"/>
          </w:tcPr>
          <w:p w14:paraId="45FA5114" w14:textId="2197D0DB" w:rsidR="001062DB" w:rsidRPr="00FF5D50" w:rsidRDefault="009F77CC" w:rsidP="001062D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B2</w:t>
            </w:r>
            <w:r w:rsidR="00800A9B">
              <w:rPr>
                <w:rFonts w:ascii="Open Sans Light" w:hAnsi="Open Sans Light"/>
                <w:sz w:val="16"/>
                <w:szCs w:val="16"/>
                <w:lang w:val="en-GB"/>
              </w:rPr>
              <w:t>.a</w:t>
            </w:r>
          </w:p>
        </w:tc>
      </w:tr>
      <w:tr w:rsidR="00800A9B" w:rsidRPr="00AD7E2A" w14:paraId="50AFA7E4"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tcPr>
          <w:p w14:paraId="58342F1C" w14:textId="49C94337" w:rsidR="00800A9B" w:rsidRDefault="00800A9B" w:rsidP="00800A9B">
            <w:pPr>
              <w:rPr>
                <w:rFonts w:ascii="Open Sans Light" w:hAnsi="Open Sans Light"/>
                <w:b w:val="0"/>
                <w:sz w:val="16"/>
                <w:szCs w:val="16"/>
              </w:rPr>
            </w:pPr>
            <w:r>
              <w:rPr>
                <w:rFonts w:ascii="Open Sans Light" w:hAnsi="Open Sans Light"/>
                <w:b w:val="0"/>
                <w:sz w:val="16"/>
                <w:szCs w:val="16"/>
              </w:rPr>
              <w:t xml:space="preserve">Block 2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2.a</m:t>
                      </m:r>
                    </m:num>
                    <m:den>
                      <m:r>
                        <m:rPr>
                          <m:sty m:val="bi"/>
                        </m:rPr>
                        <w:rPr>
                          <w:rFonts w:ascii="Cambria Math" w:hAnsi="Cambria Math"/>
                          <w:szCs w:val="16"/>
                          <w:lang w:val="en-GB"/>
                        </w:rPr>
                        <m:t>30</m:t>
                      </m:r>
                    </m:den>
                  </m:f>
                </m:e>
              </m:d>
              <m:r>
                <m:rPr>
                  <m:sty m:val="bi"/>
                </m:rPr>
                <w:rPr>
                  <w:rFonts w:ascii="Cambria Math" w:hAnsi="Cambria Math"/>
                  <w:sz w:val="16"/>
                  <w:szCs w:val="16"/>
                  <w:lang w:val="en-GB"/>
                </w:rPr>
                <m:t xml:space="preserve"> × 100 =</m:t>
              </m:r>
            </m:oMath>
          </w:p>
        </w:tc>
        <w:tc>
          <w:tcPr>
            <w:tcW w:w="990" w:type="dxa"/>
            <w:shd w:val="clear" w:color="auto" w:fill="DAEEF3" w:themeFill="accent5" w:themeFillTint="33"/>
            <w:vAlign w:val="center"/>
          </w:tcPr>
          <w:p w14:paraId="65001EEF" w14:textId="166E77F2" w:rsidR="00800A9B" w:rsidRDefault="00800A9B" w:rsidP="00800A9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B2</w:t>
            </w:r>
          </w:p>
        </w:tc>
      </w:tr>
    </w:tbl>
    <w:p w14:paraId="7D055593" w14:textId="77777777" w:rsidR="001062DB" w:rsidRPr="00FF5D50" w:rsidRDefault="001062DB">
      <w:pPr>
        <w:rPr>
          <w:rFonts w:ascii="Open Sans Light" w:hAnsi="Open Sans Light"/>
          <w:sz w:val="16"/>
          <w:szCs w:val="16"/>
        </w:rPr>
      </w:pPr>
    </w:p>
    <w:p w14:paraId="6A96368C" w14:textId="77777777" w:rsidR="004D19D8" w:rsidRPr="00FF5D50" w:rsidRDefault="004D19D8">
      <w:pPr>
        <w:rPr>
          <w:rFonts w:ascii="Open Sans Light" w:hAnsi="Open Sans Light"/>
          <w:sz w:val="16"/>
          <w:szCs w:val="16"/>
        </w:rPr>
      </w:pPr>
    </w:p>
    <w:p w14:paraId="1FB795C4" w14:textId="77777777" w:rsidR="004D19D8" w:rsidRPr="00FF5D50" w:rsidRDefault="004D19D8">
      <w:pPr>
        <w:rPr>
          <w:rFonts w:ascii="Open Sans Light" w:hAnsi="Open Sans Light"/>
          <w:sz w:val="16"/>
          <w:szCs w:val="16"/>
        </w:rPr>
      </w:pPr>
    </w:p>
    <w:p w14:paraId="60F9522C" w14:textId="77777777" w:rsidR="004D19D8" w:rsidRPr="00FF5D50" w:rsidRDefault="004D19D8">
      <w:pPr>
        <w:rPr>
          <w:rFonts w:ascii="Open Sans Light" w:hAnsi="Open Sans Light"/>
          <w:sz w:val="16"/>
          <w:szCs w:val="16"/>
        </w:rPr>
      </w:pPr>
    </w:p>
    <w:p w14:paraId="40C5B580" w14:textId="77777777" w:rsidR="008F28D8" w:rsidRPr="00FF5D50" w:rsidRDefault="008F28D8">
      <w:pPr>
        <w:rPr>
          <w:rFonts w:ascii="Open Sans Light" w:hAnsi="Open Sans Light"/>
          <w:sz w:val="16"/>
          <w:szCs w:val="16"/>
          <w:u w:val="single"/>
        </w:rPr>
      </w:pPr>
      <w:r w:rsidRPr="00FF5D50">
        <w:rPr>
          <w:rFonts w:ascii="Open Sans Light" w:hAnsi="Open Sans Light"/>
          <w:sz w:val="16"/>
          <w:szCs w:val="16"/>
          <w:u w:val="single"/>
        </w:rPr>
        <w:br w:type="page"/>
      </w:r>
    </w:p>
    <w:p w14:paraId="163B9C30" w14:textId="3C5829B3" w:rsidR="007E06AB" w:rsidRPr="00FF5D50" w:rsidRDefault="009F77CC" w:rsidP="007E06AB">
      <w:pPr>
        <w:rPr>
          <w:rFonts w:ascii="Open Sans Light" w:hAnsi="Open Sans Light"/>
          <w:sz w:val="16"/>
          <w:szCs w:val="16"/>
          <w:u w:val="single"/>
        </w:rPr>
      </w:pPr>
      <w:r w:rsidRPr="00FF5D50">
        <w:rPr>
          <w:rFonts w:ascii="Open Sans Light" w:hAnsi="Open Sans Light"/>
          <w:sz w:val="16"/>
          <w:szCs w:val="16"/>
          <w:u w:val="single"/>
        </w:rPr>
        <w:lastRenderedPageBreak/>
        <w:t>Block 3</w:t>
      </w:r>
      <w:r w:rsidR="007E06AB" w:rsidRPr="00FF5D50">
        <w:rPr>
          <w:rFonts w:ascii="Open Sans Light" w:hAnsi="Open Sans Light"/>
          <w:sz w:val="16"/>
          <w:szCs w:val="16"/>
          <w:u w:val="single"/>
        </w:rPr>
        <w:t xml:space="preserve">: </w:t>
      </w:r>
      <w:r w:rsidR="001062DB" w:rsidRPr="00FF5D50">
        <w:rPr>
          <w:rFonts w:ascii="Open Sans Light" w:hAnsi="Open Sans Light"/>
          <w:sz w:val="16"/>
          <w:szCs w:val="16"/>
          <w:u w:val="single"/>
        </w:rPr>
        <w:t xml:space="preserve">Improving </w:t>
      </w:r>
      <w:r w:rsidR="00215BFB" w:rsidRPr="00FF5D50">
        <w:rPr>
          <w:rFonts w:ascii="Open Sans Light" w:hAnsi="Open Sans Light"/>
          <w:sz w:val="16"/>
          <w:szCs w:val="16"/>
          <w:u w:val="single"/>
        </w:rPr>
        <w:t>Economic Viability</w:t>
      </w:r>
      <w:r w:rsidR="001062DB" w:rsidRPr="00FF5D50">
        <w:rPr>
          <w:rFonts w:ascii="Open Sans Light" w:hAnsi="Open Sans Light"/>
          <w:sz w:val="16"/>
          <w:szCs w:val="16"/>
          <w:u w:val="single"/>
        </w:rPr>
        <w:t xml:space="preserve"> through Research and Extension </w:t>
      </w:r>
    </w:p>
    <w:p w14:paraId="07E39CFB" w14:textId="77777777" w:rsidR="007E06AB" w:rsidRPr="00FF5D50" w:rsidRDefault="007E06AB" w:rsidP="007E06AB">
      <w:pPr>
        <w:rPr>
          <w:rFonts w:ascii="Open Sans Light" w:hAnsi="Open Sans Light"/>
          <w:sz w:val="16"/>
          <w:szCs w:val="16"/>
        </w:rPr>
      </w:pPr>
    </w:p>
    <w:tbl>
      <w:tblPr>
        <w:tblStyle w:val="LightGrid"/>
        <w:tblW w:w="9990" w:type="dxa"/>
        <w:tblInd w:w="468" w:type="dxa"/>
        <w:tblLook w:val="04A0" w:firstRow="1" w:lastRow="0" w:firstColumn="1" w:lastColumn="0" w:noHBand="0" w:noVBand="1"/>
      </w:tblPr>
      <w:tblGrid>
        <w:gridCol w:w="540"/>
        <w:gridCol w:w="8460"/>
        <w:gridCol w:w="990"/>
      </w:tblGrid>
      <w:tr w:rsidR="007E06AB" w:rsidRPr="00FF5D50" w14:paraId="145CAF00" w14:textId="77777777" w:rsidTr="0080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4209FDDC" w14:textId="77777777" w:rsidR="007E06AB" w:rsidRPr="00FF5D50" w:rsidRDefault="007E06AB" w:rsidP="007E06AB">
            <w:pPr>
              <w:rPr>
                <w:rFonts w:ascii="Open Sans Light" w:hAnsi="Open Sans Light"/>
                <w:color w:val="4BACC6" w:themeColor="accent5"/>
                <w:sz w:val="16"/>
                <w:szCs w:val="16"/>
                <w:lang w:val="en-GB"/>
              </w:rPr>
            </w:pPr>
          </w:p>
        </w:tc>
      </w:tr>
      <w:tr w:rsidR="00D73D2A" w:rsidRPr="00FF5D50" w14:paraId="1E137AAD"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27EDB22" w14:textId="63FC9368" w:rsidR="00D73D2A" w:rsidRPr="00FF5D50" w:rsidRDefault="00800A9B" w:rsidP="0098610B">
            <w:pPr>
              <w:jc w:val="center"/>
              <w:rPr>
                <w:rFonts w:ascii="Open Sans Light" w:hAnsi="Open Sans Light"/>
                <w:b w:val="0"/>
                <w:sz w:val="16"/>
                <w:szCs w:val="16"/>
                <w:lang w:val="en-GB"/>
              </w:rPr>
            </w:pPr>
            <w:r>
              <w:rPr>
                <w:rFonts w:ascii="Open Sans Light" w:hAnsi="Open Sans Light"/>
                <w:b w:val="0"/>
                <w:sz w:val="16"/>
                <w:szCs w:val="16"/>
                <w:lang w:val="en-GB"/>
              </w:rPr>
              <w:t>1</w:t>
            </w:r>
          </w:p>
        </w:tc>
        <w:tc>
          <w:tcPr>
            <w:tcW w:w="8460" w:type="dxa"/>
            <w:vAlign w:val="center"/>
          </w:tcPr>
          <w:p w14:paraId="57A9567B" w14:textId="5128151E" w:rsidR="00D73D2A" w:rsidRPr="00FF5D50" w:rsidRDefault="00D73D2A" w:rsidP="00C03A9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lang w:val="en-GB"/>
              </w:rPr>
              <w:t xml:space="preserve">State supports research and development for a diversity of crops, including traditional crops? </w:t>
            </w:r>
          </w:p>
        </w:tc>
        <w:tc>
          <w:tcPr>
            <w:tcW w:w="990" w:type="dxa"/>
            <w:vAlign w:val="center"/>
          </w:tcPr>
          <w:p w14:paraId="16679032" w14:textId="33AD4BF1" w:rsidR="00D73D2A" w:rsidRPr="00FF5D50" w:rsidRDefault="00690DDE" w:rsidP="007E06A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621D9A52"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65547A3"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00AA173A"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1849CBD6"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65DFA" w:rsidRPr="00FF5D50" w14:paraId="20381E34"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6F5C77A5" w14:textId="5683E402" w:rsidR="00E65DFA" w:rsidRPr="00FF5D50" w:rsidRDefault="00800A9B" w:rsidP="0098610B">
            <w:pPr>
              <w:jc w:val="center"/>
              <w:rPr>
                <w:rFonts w:ascii="Open Sans Light" w:hAnsi="Open Sans Light"/>
                <w:b w:val="0"/>
                <w:sz w:val="16"/>
                <w:szCs w:val="16"/>
                <w:lang w:val="en-GB"/>
              </w:rPr>
            </w:pPr>
            <w:r>
              <w:rPr>
                <w:rFonts w:ascii="Open Sans Light" w:hAnsi="Open Sans Light"/>
                <w:b w:val="0"/>
                <w:sz w:val="16"/>
                <w:szCs w:val="16"/>
                <w:lang w:val="en-GB"/>
              </w:rPr>
              <w:t>2</w:t>
            </w:r>
          </w:p>
        </w:tc>
        <w:tc>
          <w:tcPr>
            <w:tcW w:w="8460" w:type="dxa"/>
            <w:vAlign w:val="center"/>
          </w:tcPr>
          <w:p w14:paraId="4966F37F" w14:textId="69616CA6" w:rsidR="00E65DFA" w:rsidRPr="00FF5D50" w:rsidRDefault="00E65DFA" w:rsidP="00E65DFA">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Does the State support the development of an agro-ecological model of farming?</w:t>
            </w:r>
          </w:p>
        </w:tc>
        <w:tc>
          <w:tcPr>
            <w:tcW w:w="990" w:type="dxa"/>
            <w:vAlign w:val="center"/>
          </w:tcPr>
          <w:p w14:paraId="0D982109" w14:textId="1124353C" w:rsidR="00E65DFA" w:rsidRPr="00FF5D50" w:rsidRDefault="00690DDE" w:rsidP="007E06A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105DEE" w:rsidRPr="00FF5D50" w14:paraId="00B06CAE"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A2A73DD" w14:textId="0B4601CB" w:rsidR="00105DEE" w:rsidRPr="00FF5D50" w:rsidRDefault="00105DEE"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29ABC8F1" w14:textId="77777777" w:rsidR="00105DEE" w:rsidRPr="00FF5D50" w:rsidRDefault="00105DEE" w:rsidP="00E65DFA">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3E488F5B" w14:textId="77777777" w:rsidR="00105DEE" w:rsidRPr="00FF5D50" w:rsidRDefault="00105DEE" w:rsidP="007E06A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E06AB" w:rsidRPr="00FF5D50" w14:paraId="7DE028B6"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420A9072" w14:textId="4DD7FFF0" w:rsidR="007E06AB" w:rsidRPr="00FF5D50" w:rsidRDefault="009F77CC" w:rsidP="00800A9B">
            <w:pPr>
              <w:rPr>
                <w:rFonts w:ascii="Open Sans Light" w:hAnsi="Open Sans Light"/>
                <w:b w:val="0"/>
                <w:sz w:val="16"/>
                <w:szCs w:val="16"/>
                <w:lang w:val="en-GB"/>
              </w:rPr>
            </w:pPr>
            <w:r w:rsidRPr="00FF5D50">
              <w:rPr>
                <w:rFonts w:ascii="Open Sans Light" w:hAnsi="Open Sans Light"/>
                <w:b w:val="0"/>
                <w:sz w:val="16"/>
                <w:szCs w:val="16"/>
                <w:lang w:val="en-GB"/>
              </w:rPr>
              <w:t>Block 3</w:t>
            </w:r>
            <w:r w:rsidR="00F440E0" w:rsidRPr="00FF5D50">
              <w:rPr>
                <w:rFonts w:ascii="Open Sans Light" w:hAnsi="Open Sans Light"/>
                <w:b w:val="0"/>
                <w:sz w:val="16"/>
                <w:szCs w:val="16"/>
                <w:lang w:val="en-GB"/>
              </w:rPr>
              <w:t xml:space="preserve"> </w:t>
            </w:r>
            <w:r w:rsidR="00800A9B">
              <w:rPr>
                <w:rFonts w:ascii="Open Sans Light" w:hAnsi="Open Sans Light"/>
                <w:b w:val="0"/>
                <w:sz w:val="16"/>
                <w:szCs w:val="16"/>
                <w:lang w:val="en-GB"/>
              </w:rPr>
              <w:t>Total</w:t>
            </w:r>
            <w:r w:rsidR="00F440E0" w:rsidRPr="00FF5D50">
              <w:rPr>
                <w:rFonts w:ascii="Open Sans Light" w:hAnsi="Open Sans Light"/>
                <w:b w:val="0"/>
                <w:sz w:val="16"/>
                <w:szCs w:val="16"/>
                <w:lang w:val="en-GB"/>
              </w:rPr>
              <w:t xml:space="preserve"> </w:t>
            </w:r>
            <w:r w:rsidR="00800A9B">
              <w:rPr>
                <w:rFonts w:ascii="Open Sans Light" w:hAnsi="Open Sans Light"/>
                <w:b w:val="0"/>
                <w:sz w:val="16"/>
                <w:szCs w:val="16"/>
                <w:lang w:val="en-GB"/>
              </w:rPr>
              <w:t>(0-6</w:t>
            </w:r>
            <w:r w:rsidR="00525BD4" w:rsidRPr="00FF5D50">
              <w:rPr>
                <w:rFonts w:ascii="Open Sans Light" w:hAnsi="Open Sans Light"/>
                <w:b w:val="0"/>
                <w:sz w:val="16"/>
                <w:szCs w:val="16"/>
                <w:lang w:val="en-GB"/>
              </w:rPr>
              <w:t>)</w:t>
            </w:r>
          </w:p>
        </w:tc>
        <w:tc>
          <w:tcPr>
            <w:tcW w:w="990" w:type="dxa"/>
            <w:shd w:val="clear" w:color="auto" w:fill="DAEEF3" w:themeFill="accent5" w:themeFillTint="33"/>
            <w:vAlign w:val="center"/>
          </w:tcPr>
          <w:p w14:paraId="2A5444CD" w14:textId="62FEB66A" w:rsidR="007E06AB" w:rsidRPr="00FF5D50" w:rsidRDefault="007E06AB" w:rsidP="007E06A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w:t>
            </w:r>
            <w:r w:rsidR="009F77CC" w:rsidRPr="00FF5D50">
              <w:rPr>
                <w:rFonts w:ascii="Open Sans Light" w:hAnsi="Open Sans Light"/>
                <w:sz w:val="16"/>
                <w:szCs w:val="16"/>
                <w:lang w:val="en-GB"/>
              </w:rPr>
              <w:t>3</w:t>
            </w:r>
            <w:r w:rsidR="00800A9B">
              <w:rPr>
                <w:rFonts w:ascii="Open Sans Light" w:hAnsi="Open Sans Light"/>
                <w:sz w:val="16"/>
                <w:szCs w:val="16"/>
                <w:lang w:val="en-GB"/>
              </w:rPr>
              <w:t>.a</w:t>
            </w:r>
          </w:p>
        </w:tc>
      </w:tr>
      <w:tr w:rsidR="00800A9B" w:rsidRPr="00AD7E2A" w14:paraId="16304CC3"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tcPr>
          <w:p w14:paraId="415F40AB" w14:textId="51812895" w:rsidR="00800A9B" w:rsidRDefault="00800A9B" w:rsidP="00800A9B">
            <w:pPr>
              <w:rPr>
                <w:rFonts w:ascii="Open Sans Light" w:hAnsi="Open Sans Light"/>
                <w:b w:val="0"/>
                <w:sz w:val="16"/>
                <w:szCs w:val="16"/>
              </w:rPr>
            </w:pPr>
            <w:r>
              <w:rPr>
                <w:rFonts w:ascii="Open Sans Light" w:hAnsi="Open Sans Light"/>
                <w:b w:val="0"/>
                <w:sz w:val="16"/>
                <w:szCs w:val="16"/>
              </w:rPr>
              <w:t xml:space="preserve">Block 3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3.a</m:t>
                      </m:r>
                    </m:num>
                    <m:den>
                      <m:r>
                        <m:rPr>
                          <m:sty m:val="bi"/>
                        </m:rPr>
                        <w:rPr>
                          <w:rFonts w:ascii="Cambria Math" w:hAnsi="Cambria Math"/>
                          <w:szCs w:val="16"/>
                          <w:lang w:val="en-GB"/>
                        </w:rPr>
                        <m:t>6</m:t>
                      </m:r>
                    </m:den>
                  </m:f>
                </m:e>
              </m:d>
              <m:r>
                <m:rPr>
                  <m:sty m:val="bi"/>
                </m:rPr>
                <w:rPr>
                  <w:rFonts w:ascii="Cambria Math" w:hAnsi="Cambria Math"/>
                  <w:sz w:val="16"/>
                  <w:szCs w:val="16"/>
                  <w:lang w:val="en-GB"/>
                </w:rPr>
                <m:t xml:space="preserve"> × 100 =</m:t>
              </m:r>
            </m:oMath>
          </w:p>
        </w:tc>
        <w:tc>
          <w:tcPr>
            <w:tcW w:w="990" w:type="dxa"/>
            <w:shd w:val="clear" w:color="auto" w:fill="DAEEF3" w:themeFill="accent5" w:themeFillTint="33"/>
            <w:vAlign w:val="center"/>
          </w:tcPr>
          <w:p w14:paraId="7E40C772" w14:textId="1042B262" w:rsidR="00800A9B" w:rsidRDefault="00800A9B" w:rsidP="00800A9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B3</w:t>
            </w:r>
          </w:p>
        </w:tc>
      </w:tr>
    </w:tbl>
    <w:p w14:paraId="55F4F1DB" w14:textId="77777777" w:rsidR="00E50C14" w:rsidRPr="00FF5D50" w:rsidRDefault="00E50C14" w:rsidP="00AA5202">
      <w:pPr>
        <w:rPr>
          <w:rFonts w:ascii="Open Sans Light" w:hAnsi="Open Sans Light"/>
          <w:sz w:val="16"/>
          <w:szCs w:val="16"/>
        </w:rPr>
      </w:pPr>
    </w:p>
    <w:p w14:paraId="694FE77D" w14:textId="77777777" w:rsidR="008F28D8" w:rsidRPr="00FF5D50" w:rsidRDefault="008F28D8">
      <w:pPr>
        <w:rPr>
          <w:rFonts w:ascii="Open Sans Light" w:hAnsi="Open Sans Light"/>
          <w:sz w:val="16"/>
          <w:szCs w:val="16"/>
          <w:u w:val="single"/>
        </w:rPr>
      </w:pPr>
      <w:r w:rsidRPr="00FF5D50">
        <w:rPr>
          <w:rFonts w:ascii="Open Sans Light" w:hAnsi="Open Sans Light"/>
          <w:sz w:val="16"/>
          <w:szCs w:val="16"/>
          <w:u w:val="single"/>
        </w:rPr>
        <w:br w:type="page"/>
      </w:r>
    </w:p>
    <w:p w14:paraId="6A570D5C" w14:textId="300A4A52" w:rsidR="00AA5202" w:rsidRPr="00FF5D50" w:rsidRDefault="009F77CC" w:rsidP="00AA5202">
      <w:pPr>
        <w:ind w:left="720" w:hanging="720"/>
        <w:rPr>
          <w:rFonts w:ascii="Open Sans Light" w:hAnsi="Open Sans Light"/>
          <w:sz w:val="16"/>
          <w:szCs w:val="16"/>
          <w:u w:val="single"/>
        </w:rPr>
      </w:pPr>
      <w:r w:rsidRPr="00FF5D50">
        <w:rPr>
          <w:rFonts w:ascii="Open Sans Light" w:hAnsi="Open Sans Light"/>
          <w:sz w:val="16"/>
          <w:szCs w:val="16"/>
          <w:u w:val="single"/>
        </w:rPr>
        <w:lastRenderedPageBreak/>
        <w:t>Block 4</w:t>
      </w:r>
      <w:r w:rsidR="008B43D4" w:rsidRPr="00FF5D50">
        <w:rPr>
          <w:rFonts w:ascii="Open Sans Light" w:hAnsi="Open Sans Light"/>
          <w:sz w:val="16"/>
          <w:szCs w:val="16"/>
          <w:u w:val="single"/>
        </w:rPr>
        <w:t>: Investing B</w:t>
      </w:r>
      <w:r w:rsidR="004F230E" w:rsidRPr="00FF5D50">
        <w:rPr>
          <w:rFonts w:ascii="Open Sans Light" w:hAnsi="Open Sans Light"/>
          <w:sz w:val="16"/>
          <w:szCs w:val="16"/>
          <w:u w:val="single"/>
        </w:rPr>
        <w:t>eyond the F</w:t>
      </w:r>
      <w:r w:rsidR="00AA5202" w:rsidRPr="00FF5D50">
        <w:rPr>
          <w:rFonts w:ascii="Open Sans Light" w:hAnsi="Open Sans Light"/>
          <w:sz w:val="16"/>
          <w:szCs w:val="16"/>
          <w:u w:val="single"/>
        </w:rPr>
        <w:t>arm</w:t>
      </w:r>
    </w:p>
    <w:p w14:paraId="28A8663A" w14:textId="77777777" w:rsidR="00AA5202" w:rsidRPr="00FF5D50" w:rsidRDefault="00AA5202" w:rsidP="00AA5202">
      <w:pPr>
        <w:rPr>
          <w:rFonts w:ascii="Open Sans Light" w:hAnsi="Open Sans Light"/>
          <w:sz w:val="16"/>
          <w:szCs w:val="16"/>
        </w:rPr>
      </w:pPr>
    </w:p>
    <w:tbl>
      <w:tblPr>
        <w:tblStyle w:val="LightGrid"/>
        <w:tblW w:w="9990" w:type="dxa"/>
        <w:tblInd w:w="468" w:type="dxa"/>
        <w:tblLook w:val="04A0" w:firstRow="1" w:lastRow="0" w:firstColumn="1" w:lastColumn="0" w:noHBand="0" w:noVBand="1"/>
      </w:tblPr>
      <w:tblGrid>
        <w:gridCol w:w="540"/>
        <w:gridCol w:w="8460"/>
        <w:gridCol w:w="990"/>
      </w:tblGrid>
      <w:tr w:rsidR="00AA5202" w:rsidRPr="00FF5D50" w14:paraId="7DB477EF" w14:textId="77777777" w:rsidTr="0080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5F6696CF" w14:textId="77777777" w:rsidR="00AA5202" w:rsidRPr="00FF5D50" w:rsidRDefault="00AA5202" w:rsidP="00AA5202">
            <w:pPr>
              <w:rPr>
                <w:rFonts w:ascii="Open Sans Light" w:hAnsi="Open Sans Light"/>
                <w:color w:val="4BACC6" w:themeColor="accent5"/>
                <w:sz w:val="16"/>
                <w:szCs w:val="16"/>
                <w:lang w:val="en-GB"/>
              </w:rPr>
            </w:pPr>
          </w:p>
        </w:tc>
      </w:tr>
      <w:tr w:rsidR="00AA5202" w:rsidRPr="00FF5D50" w14:paraId="2217B939"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F6A0BE1" w14:textId="77777777" w:rsidR="00AA5202" w:rsidRPr="00FF5D50" w:rsidRDefault="00AA5202"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w:t>
            </w:r>
          </w:p>
        </w:tc>
        <w:tc>
          <w:tcPr>
            <w:tcW w:w="8460" w:type="dxa"/>
            <w:vAlign w:val="center"/>
          </w:tcPr>
          <w:p w14:paraId="72567A8C" w14:textId="66A72321" w:rsidR="00AA5202" w:rsidRPr="00FF5D50" w:rsidRDefault="00AA5202" w:rsidP="00AA5202">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Do public policies exist to guide private investment in rural areas?  </w:t>
            </w:r>
          </w:p>
        </w:tc>
        <w:tc>
          <w:tcPr>
            <w:tcW w:w="990" w:type="dxa"/>
            <w:vAlign w:val="center"/>
          </w:tcPr>
          <w:p w14:paraId="7AA83575" w14:textId="2ECFA3D3" w:rsidR="00AA5202" w:rsidRPr="00FF5D50" w:rsidRDefault="00AA5202" w:rsidP="00AA520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2741E568"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95BA79B"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1C398CA6"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6D57DA4"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AA5202" w:rsidRPr="00FF5D50" w14:paraId="4D871F24"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5BA6DE5" w14:textId="70183543" w:rsidR="00AA5202" w:rsidRPr="00FF5D50" w:rsidRDefault="00800A9B" w:rsidP="0098610B">
            <w:pPr>
              <w:jc w:val="center"/>
              <w:rPr>
                <w:rFonts w:ascii="Open Sans Light" w:hAnsi="Open Sans Light"/>
                <w:b w:val="0"/>
                <w:sz w:val="16"/>
                <w:szCs w:val="16"/>
                <w:lang w:val="en-GB"/>
              </w:rPr>
            </w:pPr>
            <w:r>
              <w:rPr>
                <w:rFonts w:ascii="Open Sans Light" w:hAnsi="Open Sans Light"/>
                <w:b w:val="0"/>
                <w:sz w:val="16"/>
                <w:szCs w:val="16"/>
                <w:lang w:val="en-GB"/>
              </w:rPr>
              <w:t>2</w:t>
            </w:r>
          </w:p>
        </w:tc>
        <w:tc>
          <w:tcPr>
            <w:tcW w:w="8460" w:type="dxa"/>
            <w:vAlign w:val="center"/>
          </w:tcPr>
          <w:p w14:paraId="1C16C827" w14:textId="34FB9EBD" w:rsidR="00AA5202" w:rsidRPr="00FF5D50" w:rsidRDefault="00AA5202" w:rsidP="00AA5202">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Is the government engaged in decentralizing process, related to governance for agriculture? </w:t>
            </w:r>
          </w:p>
        </w:tc>
        <w:tc>
          <w:tcPr>
            <w:tcW w:w="990" w:type="dxa"/>
            <w:vAlign w:val="center"/>
          </w:tcPr>
          <w:p w14:paraId="31095177" w14:textId="65B35A43" w:rsidR="00AA5202" w:rsidRPr="00FF5D50" w:rsidRDefault="00690DDE" w:rsidP="00AA520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F440E0" w:rsidRPr="00FF5D50" w14:paraId="34236D49"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6644F5B"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51450796"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6040E1CD"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AA5202" w:rsidRPr="00FF5D50" w14:paraId="12EFF586"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3C28AE8" w14:textId="478CCE5E" w:rsidR="00AA5202" w:rsidRPr="00FF5D50" w:rsidRDefault="00800A9B" w:rsidP="0098610B">
            <w:pPr>
              <w:jc w:val="center"/>
              <w:rPr>
                <w:rFonts w:ascii="Open Sans Light" w:hAnsi="Open Sans Light"/>
                <w:b w:val="0"/>
                <w:sz w:val="16"/>
                <w:szCs w:val="16"/>
                <w:lang w:val="en-GB"/>
              </w:rPr>
            </w:pPr>
            <w:r>
              <w:rPr>
                <w:rFonts w:ascii="Open Sans Light" w:hAnsi="Open Sans Light"/>
                <w:b w:val="0"/>
                <w:sz w:val="16"/>
                <w:szCs w:val="16"/>
                <w:lang w:val="en-GB"/>
              </w:rPr>
              <w:t>3</w:t>
            </w:r>
          </w:p>
        </w:tc>
        <w:tc>
          <w:tcPr>
            <w:tcW w:w="8460" w:type="dxa"/>
            <w:vAlign w:val="center"/>
          </w:tcPr>
          <w:p w14:paraId="6957D686" w14:textId="4DED96A0" w:rsidR="00AA5202" w:rsidRPr="00FF5D50" w:rsidRDefault="00AA5202" w:rsidP="00AA5202">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Are investment strategies coordinated across administrative boundaries?  </w:t>
            </w:r>
          </w:p>
        </w:tc>
        <w:tc>
          <w:tcPr>
            <w:tcW w:w="990" w:type="dxa"/>
            <w:vAlign w:val="center"/>
          </w:tcPr>
          <w:p w14:paraId="69CDB043" w14:textId="768350FD" w:rsidR="00AA5202" w:rsidRPr="00FF5D50" w:rsidRDefault="0063480D" w:rsidP="00AA520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F440E0" w:rsidRPr="00FF5D50" w14:paraId="5361C29C" w14:textId="77777777" w:rsidTr="00800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E244E01"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61D156F3"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37019945"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AA5202" w:rsidRPr="00FF5D50" w14:paraId="59565DF6" w14:textId="77777777" w:rsidTr="0080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443B78F5" w14:textId="69565BFD" w:rsidR="00AA5202" w:rsidRPr="00FF5D50" w:rsidRDefault="009F77CC" w:rsidP="00800A9B">
            <w:pPr>
              <w:rPr>
                <w:rFonts w:ascii="Open Sans Light" w:hAnsi="Open Sans Light"/>
                <w:b w:val="0"/>
                <w:sz w:val="16"/>
                <w:szCs w:val="16"/>
                <w:lang w:val="en-GB"/>
              </w:rPr>
            </w:pPr>
            <w:r w:rsidRPr="00FF5D50">
              <w:rPr>
                <w:rFonts w:ascii="Open Sans Light" w:hAnsi="Open Sans Light"/>
                <w:b w:val="0"/>
                <w:sz w:val="16"/>
                <w:szCs w:val="16"/>
                <w:lang w:val="en-GB"/>
              </w:rPr>
              <w:t>Block 4</w:t>
            </w:r>
            <w:r w:rsidR="00657A4C" w:rsidRPr="00FF5D50">
              <w:rPr>
                <w:rFonts w:ascii="Open Sans Light" w:hAnsi="Open Sans Light"/>
                <w:b w:val="0"/>
                <w:sz w:val="16"/>
                <w:szCs w:val="16"/>
                <w:lang w:val="en-GB"/>
              </w:rPr>
              <w:t xml:space="preserve"> </w:t>
            </w:r>
            <w:r w:rsidR="00800A9B">
              <w:rPr>
                <w:rFonts w:ascii="Open Sans Light" w:hAnsi="Open Sans Light"/>
                <w:b w:val="0"/>
                <w:sz w:val="16"/>
                <w:szCs w:val="16"/>
                <w:lang w:val="en-GB"/>
              </w:rPr>
              <w:t>Total</w:t>
            </w:r>
            <w:r w:rsidR="00657A4C" w:rsidRPr="00FF5D50">
              <w:rPr>
                <w:rFonts w:ascii="Open Sans Light" w:hAnsi="Open Sans Light"/>
                <w:b w:val="0"/>
                <w:sz w:val="16"/>
                <w:szCs w:val="16"/>
                <w:lang w:val="en-GB"/>
              </w:rPr>
              <w:t xml:space="preserve"> </w:t>
            </w:r>
            <w:r w:rsidR="00800A9B">
              <w:rPr>
                <w:rFonts w:ascii="Open Sans Light" w:hAnsi="Open Sans Light"/>
                <w:b w:val="0"/>
                <w:sz w:val="16"/>
                <w:szCs w:val="16"/>
                <w:lang w:val="en-GB"/>
              </w:rPr>
              <w:t>(0-9</w:t>
            </w:r>
            <w:r w:rsidR="00525BD4" w:rsidRPr="00FF5D50">
              <w:rPr>
                <w:rFonts w:ascii="Open Sans Light" w:hAnsi="Open Sans Light"/>
                <w:b w:val="0"/>
                <w:sz w:val="16"/>
                <w:szCs w:val="16"/>
                <w:lang w:val="en-GB"/>
              </w:rPr>
              <w:t>)</w:t>
            </w:r>
          </w:p>
        </w:tc>
        <w:tc>
          <w:tcPr>
            <w:tcW w:w="990" w:type="dxa"/>
            <w:shd w:val="clear" w:color="auto" w:fill="DAEEF3" w:themeFill="accent5" w:themeFillTint="33"/>
            <w:vAlign w:val="center"/>
          </w:tcPr>
          <w:p w14:paraId="389C2579" w14:textId="22108BAE" w:rsidR="00AA5202" w:rsidRPr="00FF5D50" w:rsidRDefault="00AA5202" w:rsidP="00AA520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w:t>
            </w:r>
            <w:r w:rsidR="009F77CC" w:rsidRPr="00FF5D50">
              <w:rPr>
                <w:rFonts w:ascii="Open Sans Light" w:hAnsi="Open Sans Light"/>
                <w:sz w:val="16"/>
                <w:szCs w:val="16"/>
                <w:lang w:val="en-GB"/>
              </w:rPr>
              <w:t>4</w:t>
            </w:r>
            <w:r w:rsidR="00800A9B">
              <w:rPr>
                <w:rFonts w:ascii="Open Sans Light" w:hAnsi="Open Sans Light"/>
                <w:sz w:val="16"/>
                <w:szCs w:val="16"/>
                <w:lang w:val="en-GB"/>
              </w:rPr>
              <w:t>.a</w:t>
            </w:r>
          </w:p>
        </w:tc>
      </w:tr>
      <w:tr w:rsidR="00800A9B" w:rsidRPr="00AD7E2A" w14:paraId="405BE6B4" w14:textId="77777777" w:rsidTr="00FA1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tcPr>
          <w:p w14:paraId="708B46DE" w14:textId="37F3082C" w:rsidR="00800A9B" w:rsidRDefault="00800A9B" w:rsidP="00800A9B">
            <w:pPr>
              <w:rPr>
                <w:rFonts w:ascii="Open Sans Light" w:hAnsi="Open Sans Light"/>
                <w:b w:val="0"/>
                <w:sz w:val="16"/>
                <w:szCs w:val="16"/>
              </w:rPr>
            </w:pPr>
            <w:r>
              <w:rPr>
                <w:rFonts w:ascii="Open Sans Light" w:hAnsi="Open Sans Light"/>
                <w:b w:val="0"/>
                <w:sz w:val="16"/>
                <w:szCs w:val="16"/>
              </w:rPr>
              <w:t xml:space="preserve">Block 4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4.a</m:t>
                      </m:r>
                    </m:num>
                    <m:den>
                      <m:r>
                        <m:rPr>
                          <m:sty m:val="bi"/>
                        </m:rPr>
                        <w:rPr>
                          <w:rFonts w:ascii="Cambria Math" w:hAnsi="Cambria Math"/>
                          <w:szCs w:val="16"/>
                          <w:lang w:val="en-GB"/>
                        </w:rPr>
                        <m:t>9</m:t>
                      </m:r>
                    </m:den>
                  </m:f>
                </m:e>
              </m:d>
              <m:r>
                <m:rPr>
                  <m:sty m:val="bi"/>
                </m:rPr>
                <w:rPr>
                  <w:rFonts w:ascii="Cambria Math" w:hAnsi="Cambria Math"/>
                  <w:sz w:val="16"/>
                  <w:szCs w:val="16"/>
                  <w:lang w:val="en-GB"/>
                </w:rPr>
                <m:t xml:space="preserve"> × 100 =</m:t>
              </m:r>
            </m:oMath>
          </w:p>
        </w:tc>
        <w:tc>
          <w:tcPr>
            <w:tcW w:w="990" w:type="dxa"/>
            <w:shd w:val="clear" w:color="auto" w:fill="DAEEF3" w:themeFill="accent5" w:themeFillTint="33"/>
            <w:vAlign w:val="center"/>
          </w:tcPr>
          <w:p w14:paraId="2A2AA07F" w14:textId="277C5CA9" w:rsidR="00800A9B" w:rsidRDefault="00800A9B" w:rsidP="00FA15F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Pr>
                <w:rFonts w:ascii="Open Sans Light" w:hAnsi="Open Sans Light"/>
                <w:sz w:val="16"/>
                <w:szCs w:val="16"/>
              </w:rPr>
              <w:t>B4</w:t>
            </w:r>
          </w:p>
        </w:tc>
      </w:tr>
    </w:tbl>
    <w:p w14:paraId="033B4B92" w14:textId="77777777" w:rsidR="001F1EED" w:rsidRPr="00FF5D50" w:rsidRDefault="001F1EED">
      <w:pPr>
        <w:rPr>
          <w:rFonts w:ascii="Open Sans Light" w:hAnsi="Open Sans Light"/>
          <w:sz w:val="16"/>
          <w:szCs w:val="16"/>
          <w:u w:val="single"/>
        </w:rPr>
      </w:pPr>
    </w:p>
    <w:p w14:paraId="308F73E6" w14:textId="11488AC3" w:rsidR="008F28D8" w:rsidRPr="00FF5D50" w:rsidRDefault="008F28D8">
      <w:pPr>
        <w:rPr>
          <w:rFonts w:ascii="Open Sans Light" w:hAnsi="Open Sans Light"/>
          <w:sz w:val="16"/>
          <w:szCs w:val="16"/>
          <w:u w:val="single"/>
        </w:rPr>
      </w:pPr>
    </w:p>
    <w:p w14:paraId="488B2717" w14:textId="77777777" w:rsidR="00105DEE" w:rsidRPr="00FF5D50" w:rsidRDefault="00105DEE">
      <w:pPr>
        <w:rPr>
          <w:rFonts w:ascii="Open Sans Light" w:hAnsi="Open Sans Light"/>
          <w:sz w:val="16"/>
          <w:szCs w:val="16"/>
          <w:u w:val="single"/>
        </w:rPr>
      </w:pPr>
      <w:r w:rsidRPr="00FF5D50">
        <w:rPr>
          <w:rFonts w:ascii="Open Sans Light" w:hAnsi="Open Sans Light"/>
          <w:sz w:val="16"/>
          <w:szCs w:val="16"/>
          <w:u w:val="single"/>
        </w:rPr>
        <w:br w:type="page"/>
      </w:r>
    </w:p>
    <w:p w14:paraId="47D9663E" w14:textId="270010A4" w:rsidR="004A1015" w:rsidRPr="00FF5D50" w:rsidRDefault="009F77CC">
      <w:pPr>
        <w:rPr>
          <w:rFonts w:ascii="Open Sans Light" w:hAnsi="Open Sans Light"/>
          <w:sz w:val="16"/>
          <w:szCs w:val="16"/>
          <w:u w:val="single"/>
        </w:rPr>
      </w:pPr>
      <w:r w:rsidRPr="00FF5D50">
        <w:rPr>
          <w:rFonts w:ascii="Open Sans Light" w:hAnsi="Open Sans Light"/>
          <w:sz w:val="16"/>
          <w:szCs w:val="16"/>
          <w:u w:val="single"/>
        </w:rPr>
        <w:lastRenderedPageBreak/>
        <w:t>Block 5</w:t>
      </w:r>
      <w:r w:rsidR="00DE6BBE" w:rsidRPr="00FF5D50">
        <w:rPr>
          <w:rFonts w:ascii="Open Sans Light" w:hAnsi="Open Sans Light"/>
          <w:sz w:val="16"/>
          <w:szCs w:val="16"/>
          <w:u w:val="single"/>
        </w:rPr>
        <w:t xml:space="preserve">: </w:t>
      </w:r>
      <w:r w:rsidR="004A1015" w:rsidRPr="00FF5D50">
        <w:rPr>
          <w:rFonts w:ascii="Open Sans Light" w:hAnsi="Open Sans Light"/>
          <w:sz w:val="16"/>
          <w:szCs w:val="16"/>
          <w:u w:val="single"/>
        </w:rPr>
        <w:t xml:space="preserve">National </w:t>
      </w:r>
      <w:r w:rsidR="00075C7E" w:rsidRPr="00FF5D50">
        <w:rPr>
          <w:rFonts w:ascii="Open Sans Light" w:hAnsi="Open Sans Light"/>
          <w:sz w:val="16"/>
          <w:szCs w:val="16"/>
          <w:u w:val="single"/>
        </w:rPr>
        <w:t>Platform</w:t>
      </w:r>
      <w:r w:rsidR="004A1015" w:rsidRPr="00FF5D50">
        <w:rPr>
          <w:rFonts w:ascii="Open Sans Light" w:hAnsi="Open Sans Light"/>
          <w:sz w:val="16"/>
          <w:szCs w:val="16"/>
          <w:u w:val="single"/>
        </w:rPr>
        <w:t xml:space="preserve"> for Family Farming</w:t>
      </w:r>
    </w:p>
    <w:p w14:paraId="7A342AF1" w14:textId="77777777" w:rsidR="00DE6BBE" w:rsidRPr="00FF5D50" w:rsidRDefault="004A1015" w:rsidP="00DE6BBE">
      <w:pPr>
        <w:rPr>
          <w:rFonts w:ascii="Open Sans Light" w:hAnsi="Open Sans Light"/>
          <w:sz w:val="16"/>
          <w:szCs w:val="16"/>
        </w:rPr>
      </w:pPr>
      <w:r w:rsidRPr="00FF5D50">
        <w:rPr>
          <w:rFonts w:ascii="Open Sans Light" w:hAnsi="Open Sans Light"/>
          <w:sz w:val="16"/>
          <w:szCs w:val="16"/>
        </w:rPr>
        <w:tab/>
      </w:r>
    </w:p>
    <w:tbl>
      <w:tblPr>
        <w:tblStyle w:val="LightGrid"/>
        <w:tblW w:w="9990" w:type="dxa"/>
        <w:tblInd w:w="468" w:type="dxa"/>
        <w:tblLook w:val="04A0" w:firstRow="1" w:lastRow="0" w:firstColumn="1" w:lastColumn="0" w:noHBand="0" w:noVBand="1"/>
      </w:tblPr>
      <w:tblGrid>
        <w:gridCol w:w="540"/>
        <w:gridCol w:w="8460"/>
        <w:gridCol w:w="990"/>
      </w:tblGrid>
      <w:tr w:rsidR="00DE6BBE" w:rsidRPr="00FF5D50" w14:paraId="1126CDCC" w14:textId="77777777" w:rsidTr="00FA1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3E605843" w14:textId="77777777" w:rsidR="00DE6BBE" w:rsidRPr="00FF5D50" w:rsidRDefault="00DE6BBE" w:rsidP="00DE6BBE">
            <w:pPr>
              <w:rPr>
                <w:rFonts w:ascii="Open Sans Light" w:hAnsi="Open Sans Light"/>
                <w:color w:val="4BACC6" w:themeColor="accent5"/>
                <w:sz w:val="16"/>
                <w:szCs w:val="16"/>
                <w:lang w:val="en-GB"/>
              </w:rPr>
            </w:pPr>
          </w:p>
        </w:tc>
      </w:tr>
      <w:tr w:rsidR="00DE6BBE" w:rsidRPr="00FF5D50" w14:paraId="37C30B68" w14:textId="77777777" w:rsidTr="00F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18B1BB37" w14:textId="77777777" w:rsidR="00DE6BBE" w:rsidRPr="00FF5D50" w:rsidRDefault="00DE6BBE"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w:t>
            </w:r>
          </w:p>
        </w:tc>
        <w:tc>
          <w:tcPr>
            <w:tcW w:w="8460" w:type="dxa"/>
            <w:vAlign w:val="center"/>
          </w:tcPr>
          <w:p w14:paraId="7567F7FB" w14:textId="16964363" w:rsidR="00DE6BBE" w:rsidRPr="00FF5D50" w:rsidRDefault="00FF5E2C" w:rsidP="007243F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Does a national committee, directorate, institution</w:t>
            </w:r>
            <w:r w:rsidR="00A37DCB" w:rsidRPr="00FF5D50">
              <w:rPr>
                <w:rFonts w:ascii="Open Sans Light" w:hAnsi="Open Sans Light"/>
                <w:sz w:val="16"/>
                <w:szCs w:val="16"/>
              </w:rPr>
              <w:t>,</w:t>
            </w:r>
            <w:r w:rsidR="00DE6BBE" w:rsidRPr="00FF5D50">
              <w:rPr>
                <w:rFonts w:ascii="Open Sans Light" w:hAnsi="Open Sans Light"/>
                <w:sz w:val="16"/>
                <w:szCs w:val="16"/>
              </w:rPr>
              <w:t xml:space="preserve"> similar platform or</w:t>
            </w:r>
            <w:r w:rsidR="007243F4" w:rsidRPr="00FF5D50">
              <w:rPr>
                <w:rFonts w:ascii="Open Sans Light" w:hAnsi="Open Sans Light"/>
                <w:sz w:val="16"/>
                <w:szCs w:val="16"/>
              </w:rPr>
              <w:t xml:space="preserve"> other mechanism of political dialogue</w:t>
            </w:r>
            <w:r w:rsidR="00DE6BBE" w:rsidRPr="00FF5D50">
              <w:rPr>
                <w:rFonts w:ascii="Open Sans Light" w:hAnsi="Open Sans Light"/>
                <w:sz w:val="16"/>
                <w:szCs w:val="16"/>
              </w:rPr>
              <w:t xml:space="preserve"> </w:t>
            </w:r>
            <w:r w:rsidR="007243F4" w:rsidRPr="00FF5D50">
              <w:rPr>
                <w:rFonts w:ascii="Open Sans Light" w:hAnsi="Open Sans Light"/>
                <w:sz w:val="16"/>
                <w:szCs w:val="16"/>
              </w:rPr>
              <w:t>on</w:t>
            </w:r>
            <w:r w:rsidR="005F5A78" w:rsidRPr="00FF5D50">
              <w:rPr>
                <w:rFonts w:ascii="Open Sans Light" w:hAnsi="Open Sans Light"/>
                <w:sz w:val="16"/>
                <w:szCs w:val="16"/>
              </w:rPr>
              <w:t xml:space="preserve"> family farming</w:t>
            </w:r>
            <w:r w:rsidR="00A37DCB" w:rsidRPr="00FF5D50">
              <w:rPr>
                <w:rFonts w:ascii="Open Sans Light" w:hAnsi="Open Sans Light"/>
                <w:sz w:val="16"/>
                <w:szCs w:val="16"/>
              </w:rPr>
              <w:t xml:space="preserve"> </w:t>
            </w:r>
            <w:r w:rsidR="00DE6BBE" w:rsidRPr="00FF5D50">
              <w:rPr>
                <w:rFonts w:ascii="Open Sans Light" w:hAnsi="Open Sans Light"/>
                <w:sz w:val="16"/>
                <w:szCs w:val="16"/>
              </w:rPr>
              <w:t xml:space="preserve">exist? </w:t>
            </w:r>
          </w:p>
        </w:tc>
        <w:tc>
          <w:tcPr>
            <w:tcW w:w="990" w:type="dxa"/>
            <w:vAlign w:val="center"/>
          </w:tcPr>
          <w:p w14:paraId="30A15192" w14:textId="46B697AB" w:rsidR="00DE6BBE" w:rsidRPr="00FF5D50" w:rsidRDefault="0034224F"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F440E0" w:rsidRPr="00FF5D50" w14:paraId="1186D8F9" w14:textId="77777777" w:rsidTr="00FA1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F8E920A"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7B8562B8"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47292BEC"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7243F4" w:rsidRPr="00FF5D50" w14:paraId="7C96EE86" w14:textId="77777777" w:rsidTr="00F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6539E95" w14:textId="7D26F5E7" w:rsidR="007243F4" w:rsidRPr="00FF5D50" w:rsidRDefault="007243F4" w:rsidP="0098610B">
            <w:pPr>
              <w:jc w:val="center"/>
              <w:rPr>
                <w:rFonts w:ascii="Open Sans Light" w:hAnsi="Open Sans Light"/>
                <w:b w:val="0"/>
                <w:sz w:val="16"/>
                <w:szCs w:val="16"/>
                <w:lang w:val="en-GB"/>
              </w:rPr>
            </w:pPr>
            <w:r w:rsidRPr="00FF5D50">
              <w:rPr>
                <w:rFonts w:ascii="Open Sans Light" w:hAnsi="Open Sans Light"/>
                <w:b w:val="0"/>
                <w:sz w:val="16"/>
                <w:szCs w:val="16"/>
                <w:lang w:val="en-GB"/>
              </w:rPr>
              <w:t>1a</w:t>
            </w:r>
          </w:p>
        </w:tc>
        <w:tc>
          <w:tcPr>
            <w:tcW w:w="8460" w:type="dxa"/>
            <w:vAlign w:val="center"/>
          </w:tcPr>
          <w:p w14:paraId="60F79145" w14:textId="04A2DB2F" w:rsidR="007243F4" w:rsidRPr="00FF5D50" w:rsidRDefault="007243F4" w:rsidP="005F7F7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FF5D50">
              <w:rPr>
                <w:rFonts w:ascii="Open Sans Light" w:hAnsi="Open Sans Light"/>
                <w:sz w:val="16"/>
                <w:szCs w:val="16"/>
              </w:rPr>
              <w:t xml:space="preserve">If </w:t>
            </w:r>
            <w:r w:rsidR="005F7F70" w:rsidRPr="00FF5D50">
              <w:rPr>
                <w:rFonts w:ascii="Open Sans Light" w:hAnsi="Open Sans Light"/>
                <w:sz w:val="16"/>
                <w:szCs w:val="16"/>
              </w:rPr>
              <w:t>response to Q1 is Yes</w:t>
            </w:r>
            <w:r w:rsidRPr="00FF5D50">
              <w:rPr>
                <w:rFonts w:ascii="Open Sans Light" w:hAnsi="Open Sans Light"/>
                <w:sz w:val="16"/>
                <w:szCs w:val="16"/>
              </w:rPr>
              <w:t>, is the Government participating in it?</w:t>
            </w:r>
            <w:r w:rsidR="005F7F70" w:rsidRPr="00FF5D50">
              <w:rPr>
                <w:rFonts w:ascii="Open Sans Light" w:hAnsi="Open Sans Light"/>
                <w:sz w:val="16"/>
                <w:szCs w:val="16"/>
              </w:rPr>
              <w:t xml:space="preserve"> If response to Q1 is no, this question is N/A.</w:t>
            </w:r>
          </w:p>
        </w:tc>
        <w:tc>
          <w:tcPr>
            <w:tcW w:w="990" w:type="dxa"/>
            <w:vAlign w:val="center"/>
          </w:tcPr>
          <w:p w14:paraId="148CE76D" w14:textId="60EC83A0" w:rsidR="007243F4" w:rsidRPr="00FF5D50" w:rsidRDefault="007243F4" w:rsidP="00843E4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r w:rsidR="00870D94" w:rsidRPr="00FF5D50">
              <w:rPr>
                <w:rFonts w:ascii="Open Sans Light" w:hAnsi="Open Sans Light"/>
                <w:sz w:val="16"/>
                <w:szCs w:val="16"/>
                <w:lang w:val="en-GB"/>
              </w:rPr>
              <w:t xml:space="preserve"> N/A</w:t>
            </w:r>
          </w:p>
        </w:tc>
      </w:tr>
      <w:tr w:rsidR="00F440E0" w:rsidRPr="00FF5D50" w14:paraId="67BC6D63" w14:textId="77777777" w:rsidTr="00FA1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D3E92EF" w14:textId="77777777" w:rsidR="00F440E0" w:rsidRPr="00FF5D50" w:rsidRDefault="00F440E0" w:rsidP="006025A1">
            <w:pPr>
              <w:jc w:val="right"/>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460" w:type="dxa"/>
            <w:vAlign w:val="center"/>
          </w:tcPr>
          <w:p w14:paraId="6497C9CB" w14:textId="77777777" w:rsidR="00F440E0" w:rsidRPr="00FF5D50" w:rsidRDefault="00F440E0" w:rsidP="006025A1">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2E254B09" w14:textId="77777777" w:rsidR="00F440E0" w:rsidRPr="00FF5D50" w:rsidRDefault="00F440E0" w:rsidP="006025A1">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DE6BBE" w:rsidRPr="00FF5D50" w14:paraId="6950BDF1" w14:textId="77777777" w:rsidTr="00F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5099658E" w14:textId="574AC72F" w:rsidR="00DE6BBE" w:rsidRPr="00FF5D50" w:rsidRDefault="007E06AB" w:rsidP="00FA15FE">
            <w:pPr>
              <w:rPr>
                <w:rFonts w:ascii="Open Sans Light" w:hAnsi="Open Sans Light"/>
                <w:b w:val="0"/>
                <w:sz w:val="16"/>
                <w:szCs w:val="16"/>
                <w:lang w:val="en-GB"/>
              </w:rPr>
            </w:pPr>
            <w:r w:rsidRPr="00FF5D50">
              <w:rPr>
                <w:rFonts w:ascii="Open Sans Light" w:hAnsi="Open Sans Light"/>
                <w:b w:val="0"/>
                <w:sz w:val="16"/>
                <w:szCs w:val="16"/>
                <w:lang w:val="en-GB"/>
              </w:rPr>
              <w:t>Block</w:t>
            </w:r>
            <w:r w:rsidR="009F77CC" w:rsidRPr="00FF5D50">
              <w:rPr>
                <w:rFonts w:ascii="Open Sans Light" w:hAnsi="Open Sans Light"/>
                <w:b w:val="0"/>
                <w:sz w:val="16"/>
                <w:szCs w:val="16"/>
                <w:lang w:val="en-GB"/>
              </w:rPr>
              <w:t xml:space="preserve"> 5</w:t>
            </w:r>
            <w:r w:rsidR="001F1EED" w:rsidRPr="00FF5D50">
              <w:rPr>
                <w:rFonts w:ascii="Open Sans Light" w:hAnsi="Open Sans Light"/>
                <w:b w:val="0"/>
                <w:sz w:val="16"/>
                <w:szCs w:val="16"/>
                <w:lang w:val="en-GB"/>
              </w:rPr>
              <w:t xml:space="preserve"> </w:t>
            </w:r>
            <w:r w:rsidR="00FA15FE">
              <w:rPr>
                <w:rFonts w:ascii="Open Sans Light" w:hAnsi="Open Sans Light"/>
                <w:b w:val="0"/>
                <w:sz w:val="16"/>
                <w:szCs w:val="16"/>
                <w:lang w:val="en-GB"/>
              </w:rPr>
              <w:t>Total</w:t>
            </w:r>
            <w:r w:rsidR="001F1EED" w:rsidRPr="00FF5D50">
              <w:rPr>
                <w:rFonts w:ascii="Open Sans Light" w:hAnsi="Open Sans Light"/>
                <w:b w:val="0"/>
                <w:sz w:val="16"/>
                <w:szCs w:val="16"/>
                <w:lang w:val="en-GB"/>
              </w:rPr>
              <w:t xml:space="preserve"> </w:t>
            </w:r>
            <w:r w:rsidR="009F77CC" w:rsidRPr="00FF5D50">
              <w:rPr>
                <w:rFonts w:ascii="Open Sans Light" w:hAnsi="Open Sans Light"/>
                <w:b w:val="0"/>
                <w:sz w:val="16"/>
                <w:szCs w:val="16"/>
                <w:lang w:val="en-GB"/>
              </w:rPr>
              <w:t xml:space="preserve">– Here, sum the scores from all the questions above, including </w:t>
            </w:r>
            <w:proofErr w:type="gramStart"/>
            <w:r w:rsidR="009F77CC" w:rsidRPr="00FF5D50">
              <w:rPr>
                <w:rFonts w:ascii="Open Sans Light" w:hAnsi="Open Sans Light"/>
                <w:b w:val="0"/>
                <w:sz w:val="16"/>
                <w:szCs w:val="16"/>
                <w:lang w:val="en-GB"/>
              </w:rPr>
              <w:t>Q1(</w:t>
            </w:r>
            <w:proofErr w:type="gramEnd"/>
            <w:r w:rsidR="009F77CC" w:rsidRPr="00FF5D50">
              <w:rPr>
                <w:rFonts w:ascii="Open Sans Light" w:hAnsi="Open Sans Light"/>
                <w:b w:val="0"/>
                <w:sz w:val="16"/>
                <w:szCs w:val="16"/>
                <w:lang w:val="en-GB"/>
              </w:rPr>
              <w:t>a) if applicable.</w:t>
            </w:r>
          </w:p>
        </w:tc>
        <w:tc>
          <w:tcPr>
            <w:tcW w:w="990" w:type="dxa"/>
            <w:shd w:val="clear" w:color="auto" w:fill="DAEEF3" w:themeFill="accent5" w:themeFillTint="33"/>
            <w:vAlign w:val="center"/>
          </w:tcPr>
          <w:p w14:paraId="27D9CB15" w14:textId="172EBE99" w:rsidR="00DE6BBE" w:rsidRPr="00FF5D50" w:rsidRDefault="00DE6BBE" w:rsidP="00DE6BB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w:t>
            </w:r>
            <w:r w:rsidR="009F77CC" w:rsidRPr="00FF5D50">
              <w:rPr>
                <w:rFonts w:ascii="Open Sans Light" w:hAnsi="Open Sans Light"/>
                <w:sz w:val="16"/>
                <w:szCs w:val="16"/>
                <w:lang w:val="en-GB"/>
              </w:rPr>
              <w:t>5</w:t>
            </w:r>
            <w:r w:rsidR="00FA15FE">
              <w:rPr>
                <w:rFonts w:ascii="Open Sans Light" w:hAnsi="Open Sans Light"/>
                <w:sz w:val="16"/>
                <w:szCs w:val="16"/>
                <w:lang w:val="en-GB"/>
              </w:rPr>
              <w:t>.a</w:t>
            </w:r>
          </w:p>
        </w:tc>
      </w:tr>
      <w:tr w:rsidR="005F7F70" w:rsidRPr="00FF5D50" w14:paraId="7D8485E3" w14:textId="77777777" w:rsidTr="00FA1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153FF39A" w14:textId="78AC448E" w:rsidR="005F7F70" w:rsidRPr="00FF5D50" w:rsidRDefault="009F77CC" w:rsidP="009F77CC">
            <w:pPr>
              <w:rPr>
                <w:rFonts w:ascii="Open Sans Light" w:hAnsi="Open Sans Light"/>
                <w:b w:val="0"/>
                <w:sz w:val="16"/>
                <w:szCs w:val="16"/>
                <w:lang w:val="en-GB"/>
              </w:rPr>
            </w:pPr>
            <w:r w:rsidRPr="00FF5D50">
              <w:rPr>
                <w:rFonts w:ascii="Open Sans Light" w:hAnsi="Open Sans Light"/>
                <w:b w:val="0"/>
                <w:sz w:val="16"/>
                <w:szCs w:val="16"/>
                <w:lang w:val="en-GB"/>
              </w:rPr>
              <w:t>Block 5</w:t>
            </w:r>
            <w:r w:rsidR="005F7F70" w:rsidRPr="00FF5D50">
              <w:rPr>
                <w:rFonts w:ascii="Open Sans Light" w:hAnsi="Open Sans Light"/>
                <w:b w:val="0"/>
                <w:sz w:val="16"/>
                <w:szCs w:val="16"/>
                <w:lang w:val="en-GB"/>
              </w:rPr>
              <w:t xml:space="preserve"> Total </w:t>
            </w:r>
            <w:r w:rsidR="00041341" w:rsidRPr="00FF5D50">
              <w:rPr>
                <w:rFonts w:ascii="Open Sans Light" w:hAnsi="Open Sans Light"/>
                <w:b w:val="0"/>
                <w:sz w:val="16"/>
                <w:szCs w:val="16"/>
                <w:lang w:val="en-GB"/>
              </w:rPr>
              <w:t>Possible</w:t>
            </w:r>
            <w:r w:rsidR="005F7F70" w:rsidRPr="00FF5D50">
              <w:rPr>
                <w:rFonts w:ascii="Open Sans Light" w:hAnsi="Open Sans Light"/>
                <w:b w:val="0"/>
                <w:sz w:val="16"/>
                <w:szCs w:val="16"/>
                <w:lang w:val="en-GB"/>
              </w:rPr>
              <w:t xml:space="preserve"> </w:t>
            </w:r>
            <w:r w:rsidRPr="00FF5D50">
              <w:rPr>
                <w:rFonts w:ascii="Open Sans Light" w:hAnsi="Open Sans Light"/>
                <w:b w:val="0"/>
                <w:sz w:val="16"/>
                <w:szCs w:val="16"/>
                <w:lang w:val="en-GB"/>
              </w:rPr>
              <w:t xml:space="preserve">– If </w:t>
            </w:r>
            <w:proofErr w:type="gramStart"/>
            <w:r w:rsidRPr="00FF5D50">
              <w:rPr>
                <w:rFonts w:ascii="Open Sans Light" w:hAnsi="Open Sans Light"/>
                <w:b w:val="0"/>
                <w:sz w:val="16"/>
                <w:szCs w:val="16"/>
                <w:lang w:val="en-GB"/>
              </w:rPr>
              <w:t>Q1(</w:t>
            </w:r>
            <w:proofErr w:type="gramEnd"/>
            <w:r w:rsidRPr="00FF5D50">
              <w:rPr>
                <w:rFonts w:ascii="Open Sans Light" w:hAnsi="Open Sans Light"/>
                <w:b w:val="0"/>
                <w:sz w:val="16"/>
                <w:szCs w:val="16"/>
                <w:lang w:val="en-GB"/>
              </w:rPr>
              <w:t>a) was marked N/A, the Block 5 Total is 3. Otherwise, the Block 5 Total is 6.</w:t>
            </w:r>
          </w:p>
        </w:tc>
        <w:tc>
          <w:tcPr>
            <w:tcW w:w="990" w:type="dxa"/>
            <w:shd w:val="clear" w:color="auto" w:fill="DAEEF3" w:themeFill="accent5" w:themeFillTint="33"/>
            <w:vAlign w:val="center"/>
          </w:tcPr>
          <w:p w14:paraId="51712AD1" w14:textId="48D85C03" w:rsidR="005F7F70" w:rsidRPr="00FF5D50" w:rsidRDefault="005F7F70" w:rsidP="00DE6BB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B</w:t>
            </w:r>
            <w:r w:rsidR="009F77CC" w:rsidRPr="00FF5D50">
              <w:rPr>
                <w:rFonts w:ascii="Open Sans Light" w:hAnsi="Open Sans Light"/>
                <w:sz w:val="16"/>
                <w:szCs w:val="16"/>
                <w:lang w:val="en-GB"/>
              </w:rPr>
              <w:t>5T</w:t>
            </w:r>
          </w:p>
        </w:tc>
      </w:tr>
      <w:tr w:rsidR="00FA15FE" w:rsidRPr="00AD7E2A" w14:paraId="6326DD46" w14:textId="77777777" w:rsidTr="00F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tcPr>
          <w:p w14:paraId="600761C0" w14:textId="398F143C" w:rsidR="00FA15FE" w:rsidRDefault="00FA15FE" w:rsidP="00FA15FE">
            <w:pPr>
              <w:rPr>
                <w:rFonts w:ascii="Open Sans Light" w:hAnsi="Open Sans Light"/>
                <w:b w:val="0"/>
                <w:sz w:val="16"/>
                <w:szCs w:val="16"/>
              </w:rPr>
            </w:pPr>
            <w:r>
              <w:rPr>
                <w:rFonts w:ascii="Open Sans Light" w:hAnsi="Open Sans Light"/>
                <w:b w:val="0"/>
                <w:sz w:val="16"/>
                <w:szCs w:val="16"/>
              </w:rPr>
              <w:t xml:space="preserve">Block 5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5.a</m:t>
                      </m:r>
                    </m:num>
                    <m:den>
                      <m:r>
                        <m:rPr>
                          <m:sty m:val="bi"/>
                        </m:rPr>
                        <w:rPr>
                          <w:rFonts w:ascii="Cambria Math" w:hAnsi="Cambria Math"/>
                          <w:szCs w:val="16"/>
                          <w:lang w:val="en-GB"/>
                        </w:rPr>
                        <m:t>B</m:t>
                      </m:r>
                      <m:r>
                        <m:rPr>
                          <m:sty m:val="bi"/>
                        </m:rPr>
                        <w:rPr>
                          <w:rFonts w:ascii="Cambria Math" w:hAnsi="Cambria Math"/>
                          <w:szCs w:val="16"/>
                          <w:lang w:val="en-GB"/>
                        </w:rPr>
                        <m:t>5</m:t>
                      </m:r>
                      <m:r>
                        <m:rPr>
                          <m:sty m:val="bi"/>
                        </m:rPr>
                        <w:rPr>
                          <w:rFonts w:ascii="Cambria Math" w:hAnsi="Cambria Math"/>
                          <w:szCs w:val="16"/>
                          <w:lang w:val="en-GB"/>
                        </w:rPr>
                        <m:t>T</m:t>
                      </m:r>
                    </m:den>
                  </m:f>
                </m:e>
              </m:d>
              <m:r>
                <m:rPr>
                  <m:sty m:val="bi"/>
                </m:rPr>
                <w:rPr>
                  <w:rFonts w:ascii="Cambria Math" w:hAnsi="Cambria Math"/>
                  <w:sz w:val="16"/>
                  <w:szCs w:val="16"/>
                  <w:lang w:val="en-GB"/>
                </w:rPr>
                <m:t xml:space="preserve"> × 100 =</m:t>
              </m:r>
            </m:oMath>
          </w:p>
        </w:tc>
        <w:tc>
          <w:tcPr>
            <w:tcW w:w="990" w:type="dxa"/>
            <w:shd w:val="clear" w:color="auto" w:fill="DAEEF3" w:themeFill="accent5" w:themeFillTint="33"/>
            <w:vAlign w:val="center"/>
          </w:tcPr>
          <w:p w14:paraId="163DFD30" w14:textId="1FFF7658" w:rsidR="00FA15FE" w:rsidRDefault="00FA15FE" w:rsidP="00FA15F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B5</w:t>
            </w:r>
          </w:p>
        </w:tc>
      </w:tr>
    </w:tbl>
    <w:p w14:paraId="38CB0993" w14:textId="2B835F22" w:rsidR="00A30C5D" w:rsidRPr="00FF5D50" w:rsidRDefault="00A30C5D" w:rsidP="00DE6BBE">
      <w:pPr>
        <w:rPr>
          <w:rFonts w:ascii="Open Sans Light" w:hAnsi="Open Sans Light"/>
          <w:sz w:val="16"/>
          <w:szCs w:val="16"/>
        </w:rPr>
      </w:pPr>
    </w:p>
    <w:p w14:paraId="603B0F29" w14:textId="77777777" w:rsidR="00A30C5D" w:rsidRPr="00FF5D50" w:rsidRDefault="00A30C5D" w:rsidP="00DE6BBE">
      <w:pPr>
        <w:rPr>
          <w:rFonts w:ascii="Open Sans Light" w:hAnsi="Open Sans Light"/>
          <w:sz w:val="16"/>
          <w:szCs w:val="16"/>
        </w:rPr>
      </w:pPr>
    </w:p>
    <w:p w14:paraId="568A2FFC" w14:textId="77777777" w:rsidR="008F28D8" w:rsidRPr="00FF5D50" w:rsidRDefault="008F28D8">
      <w:pPr>
        <w:rPr>
          <w:rFonts w:ascii="Open Sans Light" w:hAnsi="Open Sans Light"/>
          <w:i/>
          <w:sz w:val="16"/>
          <w:szCs w:val="16"/>
          <w:u w:val="single"/>
          <w:lang w:val="en-GB"/>
        </w:rPr>
      </w:pPr>
      <w:r w:rsidRPr="00FF5D50">
        <w:rPr>
          <w:rFonts w:ascii="Open Sans Light" w:hAnsi="Open Sans Light"/>
          <w:i/>
          <w:sz w:val="16"/>
          <w:szCs w:val="16"/>
          <w:u w:val="single"/>
          <w:lang w:val="en-GB"/>
        </w:rPr>
        <w:br w:type="page"/>
      </w:r>
    </w:p>
    <w:p w14:paraId="2343DE1E" w14:textId="0A5E164D" w:rsidR="00422CC9" w:rsidRPr="00FF5D50" w:rsidRDefault="008F28D8" w:rsidP="00422CC9">
      <w:pPr>
        <w:rPr>
          <w:rFonts w:ascii="Open Sans Light" w:hAnsi="Open Sans Light"/>
          <w:sz w:val="16"/>
          <w:szCs w:val="16"/>
          <w:lang w:val="en-GB"/>
        </w:rPr>
      </w:pPr>
      <w:r w:rsidRPr="00FF5D50">
        <w:rPr>
          <w:rFonts w:ascii="Open Sans Light" w:hAnsi="Open Sans Light"/>
          <w:i/>
          <w:sz w:val="16"/>
          <w:szCs w:val="16"/>
          <w:u w:val="single"/>
          <w:lang w:val="en-GB"/>
        </w:rPr>
        <w:lastRenderedPageBreak/>
        <w:t>Indicator 2A Rubric</w:t>
      </w:r>
      <w:r w:rsidR="00422CC9" w:rsidRPr="00FF5D50">
        <w:rPr>
          <w:rFonts w:ascii="Open Sans Light" w:hAnsi="Open Sans Light"/>
          <w:sz w:val="16"/>
          <w:szCs w:val="16"/>
          <w:lang w:val="en-GB"/>
        </w:rPr>
        <w:t xml:space="preserve">: Use to Score All Blocks </w:t>
      </w:r>
      <w:r w:rsidRPr="00FF5D50">
        <w:rPr>
          <w:rFonts w:ascii="Open Sans Light" w:hAnsi="Open Sans Light"/>
          <w:sz w:val="16"/>
          <w:szCs w:val="16"/>
          <w:lang w:val="en-GB"/>
        </w:rPr>
        <w:t>of Indicator 2A</w:t>
      </w:r>
    </w:p>
    <w:p w14:paraId="7DACF1FF" w14:textId="196FD98F" w:rsidR="00422CC9" w:rsidRPr="00FF5D50" w:rsidRDefault="008F28D8" w:rsidP="00422CC9">
      <w:pPr>
        <w:rPr>
          <w:rFonts w:ascii="Open Sans Light" w:hAnsi="Open Sans Light"/>
          <w:sz w:val="16"/>
          <w:szCs w:val="16"/>
          <w:lang w:val="en-GB"/>
        </w:rPr>
      </w:pPr>
      <w:r w:rsidRPr="00FF5D50">
        <w:rPr>
          <w:rFonts w:ascii="Open Sans Light" w:hAnsi="Open Sans Light"/>
          <w:sz w:val="16"/>
          <w:szCs w:val="16"/>
          <w:lang w:val="en-GB"/>
        </w:rPr>
        <w:t>Adopted from LandMark</w:t>
      </w:r>
    </w:p>
    <w:p w14:paraId="6ECCC051" w14:textId="77777777" w:rsidR="00422CC9" w:rsidRPr="00FF5D50" w:rsidRDefault="00422CC9" w:rsidP="00422CC9">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422CC9" w:rsidRPr="00FF5D50" w14:paraId="5C622D23" w14:textId="77777777" w:rsidTr="00422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B6DDE8" w:themeFill="accent5" w:themeFillTint="66"/>
            <w:vAlign w:val="center"/>
          </w:tcPr>
          <w:p w14:paraId="3FFAC6DB" w14:textId="77777777" w:rsidR="00422CC9" w:rsidRPr="00FF5D50" w:rsidRDefault="00422CC9" w:rsidP="00422CC9">
            <w:pPr>
              <w:rPr>
                <w:rFonts w:ascii="Open Sans Light" w:hAnsi="Open Sans Light"/>
                <w:b w:val="0"/>
                <w:sz w:val="16"/>
                <w:szCs w:val="16"/>
                <w:lang w:val="en-GB"/>
              </w:rPr>
            </w:pPr>
            <w:r w:rsidRPr="00FF5D50">
              <w:rPr>
                <w:rFonts w:ascii="Open Sans Light" w:hAnsi="Open Sans Light"/>
                <w:b w:val="0"/>
                <w:sz w:val="16"/>
                <w:szCs w:val="16"/>
                <w:lang w:val="en-GB"/>
              </w:rPr>
              <w:t>Description</w:t>
            </w:r>
          </w:p>
        </w:tc>
        <w:tc>
          <w:tcPr>
            <w:tcW w:w="972" w:type="dxa"/>
            <w:shd w:val="clear" w:color="auto" w:fill="DAEEF3" w:themeFill="accent5" w:themeFillTint="33"/>
            <w:vAlign w:val="center"/>
          </w:tcPr>
          <w:p w14:paraId="12AB9AE6" w14:textId="77777777" w:rsidR="00422CC9" w:rsidRPr="00FF5D50" w:rsidRDefault="00422CC9" w:rsidP="00422CC9">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FF5D50">
              <w:rPr>
                <w:rFonts w:ascii="Open Sans Light" w:hAnsi="Open Sans Light"/>
                <w:b w:val="0"/>
                <w:sz w:val="16"/>
                <w:szCs w:val="16"/>
                <w:lang w:val="en-GB"/>
              </w:rPr>
              <w:t>Score</w:t>
            </w:r>
          </w:p>
        </w:tc>
      </w:tr>
      <w:tr w:rsidR="00422CC9" w:rsidRPr="00FF5D50" w14:paraId="5D75685A" w14:textId="77777777" w:rsidTr="00422C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3D6A91C6" w14:textId="77777777" w:rsidR="00422CC9" w:rsidRPr="00FF5D50" w:rsidRDefault="00422CC9" w:rsidP="00422CC9">
            <w:pPr>
              <w:rPr>
                <w:rFonts w:ascii="Open Sans Light" w:hAnsi="Open Sans Light"/>
                <w:b w:val="0"/>
                <w:sz w:val="14"/>
                <w:szCs w:val="16"/>
              </w:rPr>
            </w:pPr>
            <w:r w:rsidRPr="00FF5D50">
              <w:rPr>
                <w:rFonts w:ascii="Open Sans Light" w:hAnsi="Open Sans Light"/>
                <w:b w:val="0"/>
                <w:sz w:val="14"/>
                <w:szCs w:val="16"/>
              </w:rPr>
              <w:t>No, this issue is not addressed. There are no attempts by the law or the state to meet the issue addressed in the indicator.</w:t>
            </w:r>
          </w:p>
        </w:tc>
        <w:tc>
          <w:tcPr>
            <w:tcW w:w="972" w:type="dxa"/>
            <w:shd w:val="clear" w:color="auto" w:fill="D99594" w:themeFill="accent2" w:themeFillTint="99"/>
            <w:vAlign w:val="center"/>
          </w:tcPr>
          <w:p w14:paraId="3C672EA6" w14:textId="60C6321E" w:rsidR="00422CC9" w:rsidRPr="00FF5D50" w:rsidRDefault="00870D94" w:rsidP="00422CC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w:t>
            </w:r>
          </w:p>
        </w:tc>
      </w:tr>
      <w:tr w:rsidR="00422CC9" w:rsidRPr="00FF5D50" w14:paraId="3C93BF50" w14:textId="77777777" w:rsidTr="00422C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7C311A8F" w14:textId="77777777" w:rsidR="00422CC9" w:rsidRPr="00FF5D50" w:rsidRDefault="00422CC9" w:rsidP="00422CC9">
            <w:pPr>
              <w:rPr>
                <w:rFonts w:ascii="Open Sans Light" w:hAnsi="Open Sans Light"/>
                <w:b w:val="0"/>
                <w:sz w:val="14"/>
                <w:szCs w:val="16"/>
              </w:rPr>
            </w:pPr>
            <w:r w:rsidRPr="00FF5D50">
              <w:rPr>
                <w:rFonts w:ascii="Open Sans Light" w:hAnsi="Open Sans Light"/>
                <w:b w:val="0"/>
                <w:sz w:val="14"/>
                <w:szCs w:val="16"/>
              </w:rPr>
              <w:t>Partial, there has been only limited progress towards addressing the issue. The state or legal framework addresses the indicator, but insignificantly.</w:t>
            </w:r>
          </w:p>
        </w:tc>
        <w:tc>
          <w:tcPr>
            <w:tcW w:w="972" w:type="dxa"/>
            <w:shd w:val="clear" w:color="auto" w:fill="E6A25A"/>
            <w:vAlign w:val="center"/>
          </w:tcPr>
          <w:p w14:paraId="02D4E64D" w14:textId="22E1BDBE" w:rsidR="00422CC9" w:rsidRPr="00FF5D50" w:rsidRDefault="00870D94" w:rsidP="00422CC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1</w:t>
            </w:r>
          </w:p>
        </w:tc>
      </w:tr>
      <w:tr w:rsidR="00422CC9" w:rsidRPr="00FF5D50" w14:paraId="7CF2C44B" w14:textId="77777777" w:rsidTr="00422C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0B1F2168" w14:textId="77777777" w:rsidR="00422CC9" w:rsidRPr="00FF5D50" w:rsidRDefault="00422CC9" w:rsidP="00422CC9">
            <w:pPr>
              <w:rPr>
                <w:rFonts w:ascii="Open Sans Light" w:hAnsi="Open Sans Light"/>
                <w:b w:val="0"/>
                <w:sz w:val="14"/>
                <w:szCs w:val="16"/>
                <w:lang w:val="en-GB"/>
              </w:rPr>
            </w:pPr>
            <w:r w:rsidRPr="00FF5D50">
              <w:rPr>
                <w:rFonts w:ascii="Open Sans Light" w:hAnsi="Open Sans Light"/>
                <w:b w:val="0"/>
                <w:sz w:val="14"/>
                <w:szCs w:val="16"/>
              </w:rPr>
              <w:t>Partial, there has been significant progress towards addressing the issue. The state or legal framework has made significant progress towards, but does not entirely meet the issue addressed in the indicator.</w:t>
            </w:r>
          </w:p>
        </w:tc>
        <w:tc>
          <w:tcPr>
            <w:tcW w:w="972" w:type="dxa"/>
            <w:shd w:val="clear" w:color="auto" w:fill="FEF097"/>
            <w:vAlign w:val="center"/>
          </w:tcPr>
          <w:p w14:paraId="445145E2" w14:textId="29AA6464" w:rsidR="00422CC9" w:rsidRPr="00FF5D50" w:rsidRDefault="00870D94" w:rsidP="00422CC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2</w:t>
            </w:r>
          </w:p>
        </w:tc>
      </w:tr>
      <w:tr w:rsidR="00422CC9" w:rsidRPr="00FF5D50" w14:paraId="120F03BD" w14:textId="77777777" w:rsidTr="00422C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08615F3F" w14:textId="77777777" w:rsidR="00422CC9" w:rsidRPr="00FF5D50" w:rsidRDefault="00422CC9" w:rsidP="00422CC9">
            <w:pPr>
              <w:rPr>
                <w:rFonts w:ascii="Open Sans Light" w:hAnsi="Open Sans Light"/>
                <w:b w:val="0"/>
                <w:sz w:val="14"/>
                <w:szCs w:val="16"/>
                <w:lang w:val="en-GB"/>
              </w:rPr>
            </w:pPr>
            <w:r w:rsidRPr="00FF5D50">
              <w:rPr>
                <w:rFonts w:ascii="Open Sans Light" w:hAnsi="Open Sans Light"/>
                <w:b w:val="0"/>
                <w:sz w:val="14"/>
                <w:szCs w:val="16"/>
              </w:rPr>
              <w:t>Yes, the issue is fully addressed. The state or legal framework clearly or expressly meets the issue addressed in the indicator.</w:t>
            </w:r>
          </w:p>
        </w:tc>
        <w:tc>
          <w:tcPr>
            <w:tcW w:w="972" w:type="dxa"/>
            <w:shd w:val="clear" w:color="auto" w:fill="A2CF73"/>
            <w:vAlign w:val="center"/>
          </w:tcPr>
          <w:p w14:paraId="1A8F99E1" w14:textId="31B0A667" w:rsidR="00422CC9" w:rsidRPr="00FF5D50" w:rsidRDefault="00870D94" w:rsidP="00422CC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3</w:t>
            </w:r>
          </w:p>
        </w:tc>
      </w:tr>
      <w:tr w:rsidR="00422CC9" w:rsidRPr="00FF5D50" w14:paraId="44FAEE34" w14:textId="77777777" w:rsidTr="00422C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650F2992" w14:textId="77777777" w:rsidR="00422CC9" w:rsidRPr="00FF5D50" w:rsidRDefault="00422CC9" w:rsidP="00422CC9">
            <w:pPr>
              <w:rPr>
                <w:rFonts w:ascii="Open Sans Light" w:hAnsi="Open Sans Light"/>
                <w:b w:val="0"/>
                <w:sz w:val="14"/>
                <w:szCs w:val="16"/>
              </w:rPr>
            </w:pPr>
            <w:r w:rsidRPr="00FF5D50">
              <w:rPr>
                <w:rFonts w:ascii="Open Sans Light" w:hAnsi="Open Sans Light"/>
                <w:b w:val="0"/>
                <w:sz w:val="14"/>
                <w:szCs w:val="16"/>
              </w:rPr>
              <w:t>The indicator is not applicable. Not applicable is used in cases where the subject matter in question is non-existent.</w:t>
            </w:r>
          </w:p>
        </w:tc>
        <w:tc>
          <w:tcPr>
            <w:tcW w:w="972" w:type="dxa"/>
            <w:shd w:val="clear" w:color="auto" w:fill="F2F2F2" w:themeFill="background1" w:themeFillShade="F2"/>
            <w:vAlign w:val="center"/>
          </w:tcPr>
          <w:p w14:paraId="11BAC3EC" w14:textId="77777777" w:rsidR="00422CC9" w:rsidRPr="00FF5D50" w:rsidRDefault="00422CC9" w:rsidP="00422CC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N/A</w:t>
            </w:r>
          </w:p>
        </w:tc>
      </w:tr>
    </w:tbl>
    <w:p w14:paraId="0AAB5354" w14:textId="77777777" w:rsidR="00067109" w:rsidRPr="00FF5D50" w:rsidRDefault="00067109">
      <w:pPr>
        <w:rPr>
          <w:rFonts w:ascii="Open Sans Regular" w:hAnsi="Open Sans Regular"/>
          <w:sz w:val="16"/>
          <w:szCs w:val="16"/>
          <w:u w:val="single"/>
          <w:lang w:val="en-GB"/>
        </w:rPr>
      </w:pPr>
      <w:r w:rsidRPr="00FF5D50">
        <w:rPr>
          <w:rFonts w:ascii="Open Sans Regular" w:hAnsi="Open Sans Regular"/>
          <w:sz w:val="16"/>
          <w:szCs w:val="16"/>
          <w:u w:val="single"/>
          <w:lang w:val="en-GB"/>
        </w:rPr>
        <w:br w:type="page"/>
      </w:r>
    </w:p>
    <w:p w14:paraId="005C56EC" w14:textId="65B0B401" w:rsidR="00067109" w:rsidRPr="00FF5D50" w:rsidRDefault="00B86AEC" w:rsidP="00067109">
      <w:pPr>
        <w:rPr>
          <w:rFonts w:ascii="Open Sans Regular" w:hAnsi="Open Sans Regular"/>
          <w:sz w:val="20"/>
          <w:szCs w:val="16"/>
          <w:lang w:val="en-GB"/>
        </w:rPr>
      </w:pPr>
      <w:r w:rsidRPr="00FF5D50">
        <w:rPr>
          <w:rFonts w:ascii="Open Sans Regular" w:hAnsi="Open Sans Regular"/>
          <w:sz w:val="20"/>
          <w:szCs w:val="16"/>
          <w:lang w:val="en-GB"/>
        </w:rPr>
        <w:lastRenderedPageBreak/>
        <w:t>Section 3</w:t>
      </w:r>
      <w:r w:rsidR="00067109" w:rsidRPr="00FF5D50">
        <w:rPr>
          <w:rFonts w:ascii="Open Sans Regular" w:hAnsi="Open Sans Regular"/>
          <w:sz w:val="20"/>
          <w:szCs w:val="16"/>
          <w:lang w:val="en-GB"/>
        </w:rPr>
        <w:t>: Results</w:t>
      </w:r>
    </w:p>
    <w:p w14:paraId="69A880A6" w14:textId="77777777" w:rsidR="00067109" w:rsidRPr="00FF5D50" w:rsidRDefault="00067109" w:rsidP="00843E46">
      <w:pPr>
        <w:rPr>
          <w:rFonts w:ascii="Open Sans Regular" w:hAnsi="Open Sans Regular"/>
          <w:sz w:val="16"/>
          <w:szCs w:val="16"/>
          <w:u w:val="single"/>
          <w:lang w:val="en-GB"/>
        </w:rPr>
      </w:pPr>
    </w:p>
    <w:p w14:paraId="6A1BA475" w14:textId="499F9887" w:rsidR="00843E46" w:rsidRPr="00FF5D50" w:rsidRDefault="00843E46" w:rsidP="00843E46">
      <w:pPr>
        <w:rPr>
          <w:rFonts w:ascii="Open Sans Regular" w:hAnsi="Open Sans Regular"/>
          <w:sz w:val="16"/>
          <w:szCs w:val="16"/>
          <w:u w:val="single"/>
          <w:lang w:val="en-GB"/>
        </w:rPr>
      </w:pPr>
      <w:r w:rsidRPr="00FF5D50">
        <w:rPr>
          <w:rFonts w:ascii="Open Sans Regular" w:hAnsi="Open Sans Regular"/>
          <w:sz w:val="16"/>
          <w:szCs w:val="16"/>
          <w:u w:val="single"/>
          <w:lang w:val="en-GB"/>
        </w:rPr>
        <w:t xml:space="preserve">Compute Total Score: </w:t>
      </w:r>
    </w:p>
    <w:p w14:paraId="4181137E" w14:textId="77777777" w:rsidR="00843E46" w:rsidRPr="00FF5D50" w:rsidRDefault="00843E46" w:rsidP="00843E46">
      <w:pPr>
        <w:rPr>
          <w:rFonts w:ascii="Open Sans ExtraBold" w:hAnsi="Open Sans ExtraBold"/>
          <w:color w:val="93BA85"/>
          <w:sz w:val="16"/>
          <w:szCs w:val="16"/>
          <w:lang w:val="en-GB"/>
        </w:rPr>
      </w:pPr>
    </w:p>
    <w:tbl>
      <w:tblPr>
        <w:tblStyle w:val="TableGrid"/>
        <w:tblW w:w="9997" w:type="dxa"/>
        <w:tblInd w:w="468" w:type="dxa"/>
        <w:tblLayout w:type="fixed"/>
        <w:tblCellMar>
          <w:top w:w="72" w:type="dxa"/>
          <w:left w:w="115" w:type="dxa"/>
          <w:bottom w:w="72" w:type="dxa"/>
          <w:right w:w="115" w:type="dxa"/>
        </w:tblCellMar>
        <w:tblLook w:val="04A0" w:firstRow="1" w:lastRow="0" w:firstColumn="1" w:lastColumn="0" w:noHBand="0" w:noVBand="1"/>
      </w:tblPr>
      <w:tblGrid>
        <w:gridCol w:w="4957"/>
        <w:gridCol w:w="5040"/>
      </w:tblGrid>
      <w:tr w:rsidR="00843E46" w:rsidRPr="00FF5D50" w14:paraId="0BA4AA33" w14:textId="77777777" w:rsidTr="00DA28CC">
        <w:tc>
          <w:tcPr>
            <w:tcW w:w="4957" w:type="dxa"/>
            <w:shd w:val="clear" w:color="auto" w:fill="DAEEF3" w:themeFill="accent5" w:themeFillTint="33"/>
          </w:tcPr>
          <w:p w14:paraId="0FD58D56" w14:textId="4A916894" w:rsidR="00843E46" w:rsidRPr="00FF5D50" w:rsidRDefault="00690DDE" w:rsidP="0098610B">
            <w:pPr>
              <w:rPr>
                <w:rFonts w:ascii="Open Sans Regular" w:hAnsi="Open Sans Regular"/>
                <w:sz w:val="16"/>
                <w:szCs w:val="16"/>
                <w:lang w:val="en-GB"/>
              </w:rPr>
            </w:pPr>
            <w:r w:rsidRPr="00FF5D50">
              <w:rPr>
                <w:rFonts w:ascii="Open Sans Regular" w:hAnsi="Open Sans Regular"/>
                <w:sz w:val="16"/>
                <w:szCs w:val="16"/>
                <w:lang w:val="en-GB"/>
              </w:rPr>
              <w:t xml:space="preserve">Block 1 Score </w:t>
            </w:r>
          </w:p>
        </w:tc>
        <w:tc>
          <w:tcPr>
            <w:tcW w:w="5040" w:type="dxa"/>
            <w:shd w:val="clear" w:color="auto" w:fill="DAEEF3" w:themeFill="accent5" w:themeFillTint="33"/>
          </w:tcPr>
          <w:p w14:paraId="0E9BD770" w14:textId="77777777" w:rsidR="00843E46" w:rsidRPr="00FF5D50" w:rsidRDefault="00843E46" w:rsidP="00843E46">
            <w:pPr>
              <w:jc w:val="center"/>
              <w:rPr>
                <w:rFonts w:ascii="Open Sans SemiBold" w:hAnsi="Open Sans SemiBold"/>
                <w:sz w:val="16"/>
                <w:szCs w:val="16"/>
                <w:lang w:val="en-GB"/>
              </w:rPr>
            </w:pPr>
            <w:r w:rsidRPr="00FF5D50">
              <w:rPr>
                <w:rFonts w:ascii="Open Sans SemiBold" w:hAnsi="Open Sans SemiBold"/>
                <w:sz w:val="16"/>
                <w:szCs w:val="16"/>
                <w:lang w:val="en-GB"/>
              </w:rPr>
              <w:t>B1</w:t>
            </w:r>
          </w:p>
        </w:tc>
      </w:tr>
      <w:tr w:rsidR="00843E46" w:rsidRPr="00FF5D50" w14:paraId="7BD292EB" w14:textId="77777777" w:rsidTr="00DA28CC">
        <w:tc>
          <w:tcPr>
            <w:tcW w:w="4957" w:type="dxa"/>
            <w:shd w:val="clear" w:color="auto" w:fill="DAEEF3" w:themeFill="accent5" w:themeFillTint="33"/>
          </w:tcPr>
          <w:p w14:paraId="47221715" w14:textId="4765D2FA" w:rsidR="00843E46" w:rsidRPr="00FF5D50" w:rsidRDefault="00657A4C" w:rsidP="00690DDE">
            <w:pPr>
              <w:rPr>
                <w:rFonts w:ascii="Open Sans Regular" w:hAnsi="Open Sans Regular"/>
                <w:sz w:val="16"/>
                <w:szCs w:val="16"/>
                <w:lang w:val="en-GB"/>
              </w:rPr>
            </w:pPr>
            <w:r w:rsidRPr="00FF5D50">
              <w:rPr>
                <w:rFonts w:ascii="Open Sans Regular" w:hAnsi="Open Sans Regular"/>
                <w:sz w:val="16"/>
                <w:szCs w:val="16"/>
                <w:lang w:val="en-GB"/>
              </w:rPr>
              <w:t>Block 2 Score</w:t>
            </w:r>
          </w:p>
        </w:tc>
        <w:tc>
          <w:tcPr>
            <w:tcW w:w="5040" w:type="dxa"/>
            <w:shd w:val="clear" w:color="auto" w:fill="DAEEF3" w:themeFill="accent5" w:themeFillTint="33"/>
          </w:tcPr>
          <w:p w14:paraId="01DC4F15" w14:textId="77777777" w:rsidR="00843E46" w:rsidRPr="00FF5D50" w:rsidRDefault="00843E46" w:rsidP="00843E46">
            <w:pPr>
              <w:jc w:val="center"/>
              <w:rPr>
                <w:rFonts w:ascii="Open Sans SemiBold" w:hAnsi="Open Sans SemiBold"/>
                <w:sz w:val="16"/>
                <w:szCs w:val="16"/>
                <w:lang w:val="en-GB"/>
              </w:rPr>
            </w:pPr>
            <w:r w:rsidRPr="00FF5D50">
              <w:rPr>
                <w:rFonts w:ascii="Open Sans SemiBold" w:hAnsi="Open Sans SemiBold"/>
                <w:sz w:val="16"/>
                <w:szCs w:val="16"/>
                <w:lang w:val="en-GB"/>
              </w:rPr>
              <w:t>B2</w:t>
            </w:r>
          </w:p>
        </w:tc>
      </w:tr>
      <w:tr w:rsidR="007E06AB" w:rsidRPr="00FF5D50" w14:paraId="00C07D56" w14:textId="77777777" w:rsidTr="00DA28CC">
        <w:tc>
          <w:tcPr>
            <w:tcW w:w="4957" w:type="dxa"/>
            <w:shd w:val="clear" w:color="auto" w:fill="DAEEF3" w:themeFill="accent5" w:themeFillTint="33"/>
          </w:tcPr>
          <w:p w14:paraId="201FE502" w14:textId="5D0F99A7" w:rsidR="007E06AB" w:rsidRPr="00FF5D50" w:rsidRDefault="007E06AB" w:rsidP="00690DDE">
            <w:pPr>
              <w:rPr>
                <w:rFonts w:ascii="Open Sans Regular" w:hAnsi="Open Sans Regular"/>
                <w:sz w:val="16"/>
                <w:szCs w:val="16"/>
                <w:lang w:val="en-GB"/>
              </w:rPr>
            </w:pPr>
            <w:r w:rsidRPr="00FF5D50">
              <w:rPr>
                <w:rFonts w:ascii="Open Sans Regular" w:hAnsi="Open Sans Regular"/>
                <w:sz w:val="16"/>
                <w:szCs w:val="16"/>
                <w:lang w:val="en-GB"/>
              </w:rPr>
              <w:t xml:space="preserve">Block 3 </w:t>
            </w:r>
            <w:r w:rsidR="00657A4C" w:rsidRPr="00FF5D50">
              <w:rPr>
                <w:rFonts w:ascii="Open Sans Regular" w:hAnsi="Open Sans Regular"/>
                <w:sz w:val="16"/>
                <w:szCs w:val="16"/>
                <w:lang w:val="en-GB"/>
              </w:rPr>
              <w:t>Score</w:t>
            </w:r>
          </w:p>
        </w:tc>
        <w:tc>
          <w:tcPr>
            <w:tcW w:w="5040" w:type="dxa"/>
            <w:shd w:val="clear" w:color="auto" w:fill="DAEEF3" w:themeFill="accent5" w:themeFillTint="33"/>
          </w:tcPr>
          <w:p w14:paraId="02A14AD5" w14:textId="77777777" w:rsidR="007E06AB" w:rsidRPr="00FF5D50" w:rsidRDefault="007E06AB" w:rsidP="007E06AB">
            <w:pPr>
              <w:jc w:val="center"/>
              <w:rPr>
                <w:rFonts w:ascii="Open Sans SemiBold" w:hAnsi="Open Sans SemiBold"/>
                <w:sz w:val="16"/>
                <w:szCs w:val="16"/>
                <w:lang w:val="en-GB"/>
              </w:rPr>
            </w:pPr>
            <w:r w:rsidRPr="00FF5D50">
              <w:rPr>
                <w:rFonts w:ascii="Open Sans SemiBold" w:hAnsi="Open Sans SemiBold"/>
                <w:sz w:val="16"/>
                <w:szCs w:val="16"/>
                <w:lang w:val="en-GB"/>
              </w:rPr>
              <w:t>B3</w:t>
            </w:r>
          </w:p>
        </w:tc>
      </w:tr>
      <w:tr w:rsidR="00843E46" w:rsidRPr="00FF5D50" w14:paraId="2C930AE1" w14:textId="77777777" w:rsidTr="00DA28CC">
        <w:tc>
          <w:tcPr>
            <w:tcW w:w="4957" w:type="dxa"/>
            <w:shd w:val="clear" w:color="auto" w:fill="DAEEF3" w:themeFill="accent5" w:themeFillTint="33"/>
          </w:tcPr>
          <w:p w14:paraId="585B4DB7" w14:textId="3A867AC1" w:rsidR="00843E46" w:rsidRPr="00FF5D50" w:rsidRDefault="007E06AB" w:rsidP="00690DDE">
            <w:pPr>
              <w:rPr>
                <w:rFonts w:ascii="Open Sans Regular" w:hAnsi="Open Sans Regular"/>
                <w:sz w:val="16"/>
                <w:szCs w:val="16"/>
                <w:lang w:val="en-GB"/>
              </w:rPr>
            </w:pPr>
            <w:r w:rsidRPr="00FF5D50">
              <w:rPr>
                <w:rFonts w:ascii="Open Sans Regular" w:hAnsi="Open Sans Regular"/>
                <w:sz w:val="16"/>
                <w:szCs w:val="16"/>
                <w:lang w:val="en-GB"/>
              </w:rPr>
              <w:t>Block 4</w:t>
            </w:r>
            <w:r w:rsidR="00843E46" w:rsidRPr="00FF5D50">
              <w:rPr>
                <w:rFonts w:ascii="Open Sans Regular" w:hAnsi="Open Sans Regular"/>
                <w:sz w:val="16"/>
                <w:szCs w:val="16"/>
                <w:lang w:val="en-GB"/>
              </w:rPr>
              <w:t xml:space="preserve"> </w:t>
            </w:r>
            <w:r w:rsidR="00657A4C" w:rsidRPr="00FF5D50">
              <w:rPr>
                <w:rFonts w:ascii="Open Sans Regular" w:hAnsi="Open Sans Regular"/>
                <w:sz w:val="16"/>
                <w:szCs w:val="16"/>
                <w:lang w:val="en-GB"/>
              </w:rPr>
              <w:t>Score</w:t>
            </w:r>
          </w:p>
        </w:tc>
        <w:tc>
          <w:tcPr>
            <w:tcW w:w="5040" w:type="dxa"/>
            <w:shd w:val="clear" w:color="auto" w:fill="DAEEF3" w:themeFill="accent5" w:themeFillTint="33"/>
          </w:tcPr>
          <w:p w14:paraId="41C13820" w14:textId="15874123" w:rsidR="00843E46" w:rsidRPr="00FF5D50" w:rsidRDefault="007E06AB" w:rsidP="00843E46">
            <w:pPr>
              <w:jc w:val="center"/>
              <w:rPr>
                <w:rFonts w:ascii="Open Sans SemiBold" w:hAnsi="Open Sans SemiBold"/>
                <w:sz w:val="16"/>
                <w:szCs w:val="16"/>
                <w:lang w:val="en-GB"/>
              </w:rPr>
            </w:pPr>
            <w:r w:rsidRPr="00FF5D50">
              <w:rPr>
                <w:rFonts w:ascii="Open Sans SemiBold" w:hAnsi="Open Sans SemiBold"/>
                <w:sz w:val="16"/>
                <w:szCs w:val="16"/>
                <w:lang w:val="en-GB"/>
              </w:rPr>
              <w:t>B4</w:t>
            </w:r>
          </w:p>
        </w:tc>
      </w:tr>
      <w:tr w:rsidR="00D30835" w:rsidRPr="00FF5D50" w14:paraId="77A8D244" w14:textId="77777777" w:rsidTr="00DA28CC">
        <w:tc>
          <w:tcPr>
            <w:tcW w:w="4957" w:type="dxa"/>
            <w:shd w:val="clear" w:color="auto" w:fill="DAEEF3" w:themeFill="accent5" w:themeFillTint="33"/>
          </w:tcPr>
          <w:p w14:paraId="22825049" w14:textId="5F9F0555" w:rsidR="00D30835" w:rsidRPr="00FF5D50" w:rsidRDefault="00690DDE" w:rsidP="0098610B">
            <w:pPr>
              <w:rPr>
                <w:rFonts w:ascii="Open Sans Regular" w:hAnsi="Open Sans Regular"/>
                <w:sz w:val="16"/>
                <w:szCs w:val="16"/>
                <w:lang w:val="en-GB"/>
              </w:rPr>
            </w:pPr>
            <w:r w:rsidRPr="00FF5D50">
              <w:rPr>
                <w:rFonts w:ascii="Open Sans Regular" w:hAnsi="Open Sans Regular"/>
                <w:sz w:val="16"/>
                <w:szCs w:val="16"/>
                <w:lang w:val="en-GB"/>
              </w:rPr>
              <w:t xml:space="preserve">Block 5 Score </w:t>
            </w:r>
          </w:p>
        </w:tc>
        <w:tc>
          <w:tcPr>
            <w:tcW w:w="5040" w:type="dxa"/>
            <w:shd w:val="clear" w:color="auto" w:fill="DAEEF3" w:themeFill="accent5" w:themeFillTint="33"/>
          </w:tcPr>
          <w:p w14:paraId="7C4ED75C" w14:textId="04B2E6F6" w:rsidR="00D30835" w:rsidRPr="00FF5D50" w:rsidRDefault="00D30835" w:rsidP="00843E46">
            <w:pPr>
              <w:jc w:val="center"/>
              <w:rPr>
                <w:rFonts w:ascii="Open Sans SemiBold" w:hAnsi="Open Sans SemiBold"/>
                <w:sz w:val="16"/>
                <w:szCs w:val="16"/>
                <w:lang w:val="en-GB"/>
              </w:rPr>
            </w:pPr>
            <w:r w:rsidRPr="00FF5D50">
              <w:rPr>
                <w:rFonts w:ascii="Open Sans SemiBold" w:hAnsi="Open Sans SemiBold"/>
                <w:sz w:val="16"/>
                <w:szCs w:val="16"/>
                <w:lang w:val="en-GB"/>
              </w:rPr>
              <w:t>B5</w:t>
            </w:r>
          </w:p>
        </w:tc>
      </w:tr>
      <w:tr w:rsidR="00843E46" w:rsidRPr="00FF5D50" w14:paraId="56823B38" w14:textId="77777777" w:rsidTr="00DA28CC">
        <w:trPr>
          <w:trHeight w:val="1196"/>
        </w:trPr>
        <w:tc>
          <w:tcPr>
            <w:tcW w:w="4957" w:type="dxa"/>
            <w:vAlign w:val="center"/>
          </w:tcPr>
          <w:p w14:paraId="201518C1" w14:textId="4C490C55" w:rsidR="00843E46" w:rsidRPr="00FF5D50" w:rsidRDefault="00DA28CC" w:rsidP="00843E46">
            <w:pPr>
              <w:rPr>
                <w:rFonts w:ascii="Open Sans Light" w:hAnsi="Open Sans Light"/>
                <w:sz w:val="16"/>
                <w:szCs w:val="16"/>
                <w:lang w:val="en-GB"/>
              </w:rPr>
            </w:pPr>
            <w:r w:rsidRPr="00FF5D50">
              <w:rPr>
                <w:rFonts w:ascii="Open Sans Light" w:hAnsi="Open Sans Light"/>
                <w:sz w:val="16"/>
                <w:szCs w:val="16"/>
                <w:lang w:val="en-GB"/>
              </w:rPr>
              <w:t>2A Final</w:t>
            </w:r>
            <w:r w:rsidR="00843E46" w:rsidRPr="00FF5D50">
              <w:rPr>
                <w:rFonts w:ascii="Open Sans Light" w:hAnsi="Open Sans Light"/>
                <w:sz w:val="16"/>
                <w:szCs w:val="16"/>
                <w:lang w:val="en-GB"/>
              </w:rPr>
              <w:t xml:space="preserve"> Score (0-1</w:t>
            </w:r>
            <w:r w:rsidRPr="00FF5D50">
              <w:rPr>
                <w:rFonts w:ascii="Open Sans Light" w:hAnsi="Open Sans Light"/>
                <w:sz w:val="16"/>
                <w:szCs w:val="16"/>
                <w:lang w:val="en-GB"/>
              </w:rPr>
              <w:t>00</w:t>
            </w:r>
            <w:r w:rsidR="00843E46" w:rsidRPr="00FF5D50">
              <w:rPr>
                <w:rFonts w:ascii="Open Sans Light" w:hAnsi="Open Sans Light"/>
                <w:sz w:val="16"/>
                <w:szCs w:val="16"/>
                <w:lang w:val="en-GB"/>
              </w:rPr>
              <w:t>)</w:t>
            </w:r>
          </w:p>
        </w:tc>
        <w:tc>
          <w:tcPr>
            <w:tcW w:w="5040" w:type="dxa"/>
            <w:vAlign w:val="center"/>
          </w:tcPr>
          <w:p w14:paraId="646374BC" w14:textId="14020960" w:rsidR="00843E46" w:rsidRPr="00FF5D50" w:rsidRDefault="00FA15C2" w:rsidP="00FA15FE">
            <w:pPr>
              <w:jc w:val="center"/>
              <w:rPr>
                <w:rFonts w:ascii="Open Sans SemiBold" w:hAnsi="Open Sans SemiBold"/>
                <w:sz w:val="18"/>
                <w:szCs w:val="16"/>
                <w:lang w:val="en-GB"/>
              </w:rPr>
            </w:pPr>
            <m:oMathPara>
              <m:oMath>
                <m:d>
                  <m:dPr>
                    <m:begChr m:val="["/>
                    <m:endChr m:val="]"/>
                    <m:ctrlPr>
                      <w:rPr>
                        <w:rFonts w:ascii="Cambria Math" w:hAnsi="Cambria Math"/>
                        <w:sz w:val="18"/>
                        <w:szCs w:val="16"/>
                        <w:lang w:val="en-GB"/>
                      </w:rPr>
                    </m:ctrlPr>
                  </m:dPr>
                  <m:e>
                    <m:f>
                      <m:fPr>
                        <m:ctrlPr>
                          <w:rPr>
                            <w:rFonts w:ascii="Cambria Math" w:hAnsi="Cambria Math"/>
                            <w:sz w:val="18"/>
                            <w:szCs w:val="16"/>
                            <w:lang w:val="en-GB"/>
                          </w:rPr>
                        </m:ctrlPr>
                      </m:fPr>
                      <m:num>
                        <m:d>
                          <m:dPr>
                            <m:ctrlPr>
                              <w:rPr>
                                <w:rFonts w:ascii="Cambria Math" w:hAnsi="Cambria Math"/>
                                <w:sz w:val="18"/>
                                <w:szCs w:val="16"/>
                                <w:lang w:val="en-GB"/>
                              </w:rPr>
                            </m:ctrlPr>
                          </m:dPr>
                          <m:e>
                            <m:r>
                              <m:rPr>
                                <m:sty m:val="p"/>
                              </m:rPr>
                              <w:rPr>
                                <w:rFonts w:ascii="Cambria Math" w:hAnsi="Cambria Math"/>
                                <w:sz w:val="18"/>
                                <w:szCs w:val="16"/>
                                <w:lang w:val="en-GB"/>
                              </w:rPr>
                              <m:t>B1</m:t>
                            </m:r>
                          </m:e>
                        </m:d>
                        <m:r>
                          <m:rPr>
                            <m:sty m:val="p"/>
                          </m:rPr>
                          <w:rPr>
                            <w:rFonts w:ascii="Cambria Math" w:hAnsi="Cambria Math"/>
                            <w:sz w:val="18"/>
                            <w:szCs w:val="16"/>
                            <w:lang w:val="en-GB"/>
                          </w:rPr>
                          <m:t>+</m:t>
                        </m:r>
                        <m:d>
                          <m:dPr>
                            <m:ctrlPr>
                              <w:rPr>
                                <w:rFonts w:ascii="Cambria Math" w:hAnsi="Cambria Math"/>
                                <w:sz w:val="18"/>
                                <w:szCs w:val="16"/>
                                <w:lang w:val="en-GB"/>
                              </w:rPr>
                            </m:ctrlPr>
                          </m:dPr>
                          <m:e>
                            <m:r>
                              <m:rPr>
                                <m:sty m:val="p"/>
                              </m:rPr>
                              <w:rPr>
                                <w:rFonts w:ascii="Cambria Math" w:hAnsi="Cambria Math"/>
                                <w:sz w:val="18"/>
                                <w:szCs w:val="16"/>
                                <w:lang w:val="en-GB"/>
                              </w:rPr>
                              <m:t>B2</m:t>
                            </m:r>
                          </m:e>
                        </m:d>
                        <m:r>
                          <m:rPr>
                            <m:sty m:val="p"/>
                          </m:rPr>
                          <w:rPr>
                            <w:rFonts w:ascii="Cambria Math" w:hAnsi="Cambria Math"/>
                            <w:sz w:val="18"/>
                            <w:szCs w:val="16"/>
                            <w:lang w:val="en-GB"/>
                          </w:rPr>
                          <m:t>+</m:t>
                        </m:r>
                        <m:d>
                          <m:dPr>
                            <m:ctrlPr>
                              <w:rPr>
                                <w:rFonts w:ascii="Cambria Math" w:hAnsi="Cambria Math"/>
                                <w:sz w:val="18"/>
                                <w:szCs w:val="16"/>
                                <w:lang w:val="en-GB"/>
                              </w:rPr>
                            </m:ctrlPr>
                          </m:dPr>
                          <m:e>
                            <m:r>
                              <m:rPr>
                                <m:sty m:val="p"/>
                              </m:rPr>
                              <w:rPr>
                                <w:rFonts w:ascii="Cambria Math" w:hAnsi="Cambria Math"/>
                                <w:sz w:val="18"/>
                                <w:szCs w:val="16"/>
                                <w:lang w:val="en-GB"/>
                              </w:rPr>
                              <m:t>B3</m:t>
                            </m:r>
                          </m:e>
                        </m:d>
                        <m:r>
                          <m:rPr>
                            <m:sty m:val="p"/>
                          </m:rPr>
                          <w:rPr>
                            <w:rFonts w:ascii="Cambria Math" w:hAnsi="Cambria Math"/>
                            <w:sz w:val="18"/>
                            <w:szCs w:val="16"/>
                            <w:lang w:val="en-GB"/>
                          </w:rPr>
                          <m:t>+</m:t>
                        </m:r>
                        <m:d>
                          <m:dPr>
                            <m:ctrlPr>
                              <w:rPr>
                                <w:rFonts w:ascii="Cambria Math" w:hAnsi="Cambria Math"/>
                                <w:sz w:val="18"/>
                                <w:szCs w:val="16"/>
                                <w:lang w:val="en-GB"/>
                              </w:rPr>
                            </m:ctrlPr>
                          </m:dPr>
                          <m:e>
                            <m:r>
                              <m:rPr>
                                <m:sty m:val="p"/>
                              </m:rPr>
                              <w:rPr>
                                <w:rFonts w:ascii="Cambria Math" w:hAnsi="Cambria Math"/>
                                <w:sz w:val="18"/>
                                <w:szCs w:val="16"/>
                                <w:lang w:val="en-GB"/>
                              </w:rPr>
                              <m:t>B4</m:t>
                            </m:r>
                          </m:e>
                        </m:d>
                        <m:r>
                          <m:rPr>
                            <m:sty m:val="p"/>
                          </m:rPr>
                          <w:rPr>
                            <w:rFonts w:ascii="Cambria Math" w:hAnsi="Cambria Math"/>
                            <w:sz w:val="18"/>
                            <w:szCs w:val="16"/>
                            <w:lang w:val="en-GB"/>
                          </w:rPr>
                          <m:t>+</m:t>
                        </m:r>
                        <m:d>
                          <m:dPr>
                            <m:ctrlPr>
                              <w:rPr>
                                <w:rFonts w:ascii="Cambria Math" w:hAnsi="Cambria Math"/>
                                <w:sz w:val="18"/>
                                <w:szCs w:val="16"/>
                                <w:lang w:val="en-GB"/>
                              </w:rPr>
                            </m:ctrlPr>
                          </m:dPr>
                          <m:e>
                            <m:r>
                              <m:rPr>
                                <m:sty m:val="p"/>
                              </m:rPr>
                              <w:rPr>
                                <w:rFonts w:ascii="Cambria Math" w:hAnsi="Cambria Math"/>
                                <w:sz w:val="18"/>
                                <w:szCs w:val="16"/>
                                <w:lang w:val="en-GB"/>
                              </w:rPr>
                              <m:t>B5</m:t>
                            </m:r>
                          </m:e>
                        </m:d>
                      </m:num>
                      <m:den>
                        <m:r>
                          <m:rPr>
                            <m:sty m:val="p"/>
                          </m:rPr>
                          <w:rPr>
                            <w:rFonts w:ascii="Cambria Math" w:hAnsi="Cambria Math"/>
                            <w:sz w:val="18"/>
                            <w:szCs w:val="16"/>
                            <w:lang w:val="en-GB"/>
                          </w:rPr>
                          <m:t>5</m:t>
                        </m:r>
                      </m:den>
                    </m:f>
                  </m:e>
                </m:d>
                <m:r>
                  <w:rPr>
                    <w:rFonts w:ascii="Cambria Math" w:hAnsi="Cambria Math"/>
                    <w:sz w:val="18"/>
                    <w:szCs w:val="16"/>
                    <w:lang w:val="en-GB"/>
                  </w:rPr>
                  <m:t>× 100</m:t>
                </m:r>
              </m:oMath>
            </m:oMathPara>
          </w:p>
        </w:tc>
      </w:tr>
    </w:tbl>
    <w:p w14:paraId="5D26B4E6" w14:textId="77777777" w:rsidR="00843E46" w:rsidRPr="00FF5D50" w:rsidRDefault="00843E46" w:rsidP="00843E46">
      <w:pPr>
        <w:rPr>
          <w:rFonts w:ascii="Open Sans ExtraBold" w:hAnsi="Open Sans ExtraBold"/>
          <w:color w:val="93BA85"/>
          <w:sz w:val="16"/>
          <w:szCs w:val="16"/>
          <w:lang w:val="en-GB"/>
        </w:rPr>
      </w:pPr>
    </w:p>
    <w:p w14:paraId="30F6C86D" w14:textId="77777777" w:rsidR="00843E46" w:rsidRPr="00FF5D50" w:rsidRDefault="00843E46" w:rsidP="00843E46">
      <w:pPr>
        <w:rPr>
          <w:rFonts w:ascii="Open Sans ExtraBold" w:hAnsi="Open Sans ExtraBold"/>
          <w:color w:val="93BA85"/>
          <w:sz w:val="16"/>
          <w:szCs w:val="16"/>
          <w:lang w:val="en-GB"/>
        </w:rPr>
      </w:pP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DA28CC" w:rsidRPr="004D4A2D" w14:paraId="3FCDF4D1" w14:textId="77777777" w:rsidTr="00CD558C">
        <w:trPr>
          <w:trHeight w:val="602"/>
        </w:trPr>
        <w:tc>
          <w:tcPr>
            <w:tcW w:w="4950" w:type="dxa"/>
            <w:shd w:val="clear" w:color="auto" w:fill="D6E3BC" w:themeFill="accent3" w:themeFillTint="66"/>
            <w:vAlign w:val="center"/>
          </w:tcPr>
          <w:p w14:paraId="55592C0A" w14:textId="20707FCC" w:rsidR="00DA28CC" w:rsidRPr="00FF5D50" w:rsidRDefault="008B43D4" w:rsidP="008B43D4">
            <w:pPr>
              <w:tabs>
                <w:tab w:val="left" w:pos="973"/>
              </w:tabs>
              <w:jc w:val="center"/>
              <w:rPr>
                <w:rFonts w:ascii="Open Sans Light" w:hAnsi="Open Sans Light"/>
                <w:sz w:val="20"/>
                <w:szCs w:val="16"/>
                <w:lang w:val="en-GB"/>
              </w:rPr>
            </w:pPr>
            <w:r w:rsidRPr="00FF5D50">
              <w:rPr>
                <w:rFonts w:ascii="Open Sans Light" w:hAnsi="Open Sans Light"/>
                <w:sz w:val="20"/>
                <w:szCs w:val="16"/>
                <w:lang w:val="en-GB"/>
              </w:rPr>
              <w:t>2</w:t>
            </w:r>
            <w:r w:rsidR="00DA28CC" w:rsidRPr="00FF5D50">
              <w:rPr>
                <w:rFonts w:ascii="Open Sans Light" w:hAnsi="Open Sans Light"/>
                <w:sz w:val="20"/>
                <w:szCs w:val="16"/>
                <w:lang w:val="en-GB"/>
              </w:rPr>
              <w:t>A Final Score</w:t>
            </w:r>
          </w:p>
        </w:tc>
        <w:tc>
          <w:tcPr>
            <w:tcW w:w="5022" w:type="dxa"/>
            <w:shd w:val="clear" w:color="auto" w:fill="EAF1DD" w:themeFill="accent3" w:themeFillTint="33"/>
            <w:vAlign w:val="center"/>
          </w:tcPr>
          <w:p w14:paraId="58FB67E7" w14:textId="77777777" w:rsidR="00DA28CC" w:rsidRPr="004D4A2D" w:rsidRDefault="00DA28CC" w:rsidP="00CD558C">
            <w:pPr>
              <w:tabs>
                <w:tab w:val="left" w:pos="973"/>
              </w:tabs>
              <w:jc w:val="center"/>
              <w:rPr>
                <w:rFonts w:ascii="Open Sans Light" w:hAnsi="Open Sans Light"/>
                <w:sz w:val="20"/>
                <w:szCs w:val="16"/>
                <w:lang w:val="en-GB"/>
              </w:rPr>
            </w:pPr>
            <w:r w:rsidRPr="00FF5D50">
              <w:rPr>
                <w:rFonts w:ascii="Open Sans Light" w:hAnsi="Open Sans Light"/>
                <w:sz w:val="20"/>
                <w:szCs w:val="16"/>
                <w:lang w:val="en-GB"/>
              </w:rPr>
              <w:t>0-100</w:t>
            </w:r>
          </w:p>
        </w:tc>
      </w:tr>
    </w:tbl>
    <w:p w14:paraId="53957DEC" w14:textId="03B5AF81" w:rsidR="00105DEE" w:rsidRDefault="00105DEE" w:rsidP="001219F3">
      <w:pPr>
        <w:rPr>
          <w:rFonts w:ascii="Open Sans Regular" w:hAnsi="Open Sans Regular"/>
          <w:sz w:val="16"/>
          <w:szCs w:val="16"/>
        </w:rPr>
      </w:pPr>
    </w:p>
    <w:p w14:paraId="41683864" w14:textId="77777777" w:rsidR="00105DEE" w:rsidRPr="00105DEE" w:rsidRDefault="00105DEE" w:rsidP="00105DEE">
      <w:pPr>
        <w:rPr>
          <w:rFonts w:ascii="Open Sans Regular" w:hAnsi="Open Sans Regular"/>
          <w:sz w:val="16"/>
          <w:szCs w:val="16"/>
        </w:rPr>
      </w:pPr>
    </w:p>
    <w:p w14:paraId="2776B7F2" w14:textId="77777777" w:rsidR="00105DEE" w:rsidRPr="00105DEE" w:rsidRDefault="00105DEE" w:rsidP="00105DEE">
      <w:pPr>
        <w:rPr>
          <w:rFonts w:ascii="Open Sans Regular" w:hAnsi="Open Sans Regular"/>
          <w:sz w:val="16"/>
          <w:szCs w:val="16"/>
        </w:rPr>
      </w:pPr>
    </w:p>
    <w:p w14:paraId="6D727A62" w14:textId="77777777" w:rsidR="00105DEE" w:rsidRPr="00105DEE" w:rsidRDefault="00105DEE" w:rsidP="00105DEE">
      <w:pPr>
        <w:rPr>
          <w:rFonts w:ascii="Open Sans Regular" w:hAnsi="Open Sans Regular"/>
          <w:sz w:val="16"/>
          <w:szCs w:val="16"/>
        </w:rPr>
      </w:pPr>
    </w:p>
    <w:p w14:paraId="6C1A8FA6" w14:textId="5BCDEA5A" w:rsidR="00105DEE" w:rsidRDefault="00105DEE" w:rsidP="00105DEE">
      <w:pPr>
        <w:rPr>
          <w:rFonts w:ascii="Open Sans Regular" w:hAnsi="Open Sans Regular"/>
          <w:sz w:val="16"/>
          <w:szCs w:val="16"/>
        </w:rPr>
      </w:pPr>
    </w:p>
    <w:p w14:paraId="05A45624" w14:textId="0C895595" w:rsidR="001219F3" w:rsidRPr="00105DEE" w:rsidRDefault="00105DEE" w:rsidP="00105DEE">
      <w:pPr>
        <w:tabs>
          <w:tab w:val="left" w:pos="7932"/>
        </w:tabs>
        <w:rPr>
          <w:rFonts w:ascii="Open Sans Regular" w:hAnsi="Open Sans Regular"/>
          <w:sz w:val="16"/>
          <w:szCs w:val="16"/>
        </w:rPr>
      </w:pPr>
      <w:r>
        <w:rPr>
          <w:rFonts w:ascii="Open Sans Regular" w:hAnsi="Open Sans Regular"/>
          <w:sz w:val="16"/>
          <w:szCs w:val="16"/>
        </w:rPr>
        <w:tab/>
      </w:r>
    </w:p>
    <w:sectPr w:rsidR="001219F3" w:rsidRPr="00105DEE" w:rsidSect="00774AF8">
      <w:pgSz w:w="12240" w:h="15840"/>
      <w:pgMar w:top="1008" w:right="1008" w:bottom="630"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FA509E" w15:done="0"/>
  <w15:commentEx w15:paraId="7DFB1AAB" w15:done="0"/>
  <w15:commentEx w15:paraId="626158A5" w15:done="0"/>
  <w15:commentEx w15:paraId="071039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Open Sans Bold">
    <w:panose1 w:val="020B08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D4F"/>
    <w:multiLevelType w:val="hybridMultilevel"/>
    <w:tmpl w:val="15F8200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B963AD4"/>
    <w:multiLevelType w:val="hybridMultilevel"/>
    <w:tmpl w:val="4D2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C5E0C"/>
    <w:multiLevelType w:val="hybridMultilevel"/>
    <w:tmpl w:val="7B3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8129A"/>
    <w:multiLevelType w:val="hybridMultilevel"/>
    <w:tmpl w:val="84C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E410B"/>
    <w:multiLevelType w:val="hybridMultilevel"/>
    <w:tmpl w:val="25964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C334D"/>
    <w:multiLevelType w:val="hybridMultilevel"/>
    <w:tmpl w:val="825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1037D"/>
    <w:multiLevelType w:val="hybridMultilevel"/>
    <w:tmpl w:val="0976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9070F"/>
    <w:multiLevelType w:val="hybridMultilevel"/>
    <w:tmpl w:val="DE2494EA"/>
    <w:lvl w:ilvl="0" w:tplc="BB70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44C7F"/>
    <w:multiLevelType w:val="hybridMultilevel"/>
    <w:tmpl w:val="EC74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8"/>
  </w:num>
  <w:num w:numId="6">
    <w:abstractNumId w:val="0"/>
  </w:num>
  <w:num w:numId="7">
    <w:abstractNumId w:val="9"/>
  </w:num>
  <w:num w:numId="8">
    <w:abstractNumId w:val="5"/>
  </w:num>
  <w:num w:numId="9">
    <w:abstractNumId w:val="7"/>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sc, PierreMarie (CBL)">
    <w15:presenceInfo w15:providerId="AD" w15:userId="S-1-5-21-2107199734-1002509562-578033828-98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1C"/>
    <w:rsid w:val="00012A10"/>
    <w:rsid w:val="00037FCB"/>
    <w:rsid w:val="00041341"/>
    <w:rsid w:val="00067109"/>
    <w:rsid w:val="00075C7E"/>
    <w:rsid w:val="0007632F"/>
    <w:rsid w:val="000844B3"/>
    <w:rsid w:val="000854CE"/>
    <w:rsid w:val="00102CFF"/>
    <w:rsid w:val="00105DEE"/>
    <w:rsid w:val="001062DB"/>
    <w:rsid w:val="00106E0D"/>
    <w:rsid w:val="00115507"/>
    <w:rsid w:val="001219F3"/>
    <w:rsid w:val="001356D8"/>
    <w:rsid w:val="001405BB"/>
    <w:rsid w:val="0015205E"/>
    <w:rsid w:val="001549E7"/>
    <w:rsid w:val="001F1EED"/>
    <w:rsid w:val="00204EFF"/>
    <w:rsid w:val="00215BFB"/>
    <w:rsid w:val="00216E2A"/>
    <w:rsid w:val="00245DD4"/>
    <w:rsid w:val="002516DB"/>
    <w:rsid w:val="00281B4B"/>
    <w:rsid w:val="002A7B9D"/>
    <w:rsid w:val="002F222C"/>
    <w:rsid w:val="002F5872"/>
    <w:rsid w:val="0034224F"/>
    <w:rsid w:val="00346E84"/>
    <w:rsid w:val="00352D84"/>
    <w:rsid w:val="00354082"/>
    <w:rsid w:val="00357689"/>
    <w:rsid w:val="00376C0B"/>
    <w:rsid w:val="003A7E49"/>
    <w:rsid w:val="003C0959"/>
    <w:rsid w:val="003F4FC4"/>
    <w:rsid w:val="00422CC9"/>
    <w:rsid w:val="004263BB"/>
    <w:rsid w:val="004313C3"/>
    <w:rsid w:val="00447181"/>
    <w:rsid w:val="00497EFB"/>
    <w:rsid w:val="004A1015"/>
    <w:rsid w:val="004D19D8"/>
    <w:rsid w:val="004D556C"/>
    <w:rsid w:val="004E18F5"/>
    <w:rsid w:val="004E2D3C"/>
    <w:rsid w:val="004F230E"/>
    <w:rsid w:val="005025EB"/>
    <w:rsid w:val="00505D1C"/>
    <w:rsid w:val="00525BD4"/>
    <w:rsid w:val="00562D82"/>
    <w:rsid w:val="005F030C"/>
    <w:rsid w:val="005F5A78"/>
    <w:rsid w:val="005F7F70"/>
    <w:rsid w:val="006025A1"/>
    <w:rsid w:val="006234DC"/>
    <w:rsid w:val="0063480D"/>
    <w:rsid w:val="00657A4C"/>
    <w:rsid w:val="00690DDE"/>
    <w:rsid w:val="006A2ACA"/>
    <w:rsid w:val="006A55D3"/>
    <w:rsid w:val="006B08E7"/>
    <w:rsid w:val="006B15F4"/>
    <w:rsid w:val="006B1ED0"/>
    <w:rsid w:val="006B36FA"/>
    <w:rsid w:val="006B5861"/>
    <w:rsid w:val="006C6024"/>
    <w:rsid w:val="006F26F6"/>
    <w:rsid w:val="00703FAC"/>
    <w:rsid w:val="00716556"/>
    <w:rsid w:val="007243F4"/>
    <w:rsid w:val="00744DE4"/>
    <w:rsid w:val="00774AF8"/>
    <w:rsid w:val="007901E3"/>
    <w:rsid w:val="007E06AB"/>
    <w:rsid w:val="007E26A7"/>
    <w:rsid w:val="00800A9B"/>
    <w:rsid w:val="00822C40"/>
    <w:rsid w:val="00840C02"/>
    <w:rsid w:val="00843E46"/>
    <w:rsid w:val="008655C4"/>
    <w:rsid w:val="00870D94"/>
    <w:rsid w:val="00883215"/>
    <w:rsid w:val="008A0F07"/>
    <w:rsid w:val="008A2D1D"/>
    <w:rsid w:val="008B43D4"/>
    <w:rsid w:val="008B539A"/>
    <w:rsid w:val="008D13C3"/>
    <w:rsid w:val="008D3539"/>
    <w:rsid w:val="008F28D8"/>
    <w:rsid w:val="009073C1"/>
    <w:rsid w:val="009822A7"/>
    <w:rsid w:val="0098610B"/>
    <w:rsid w:val="009A0C55"/>
    <w:rsid w:val="009A72FC"/>
    <w:rsid w:val="009E5288"/>
    <w:rsid w:val="009F6403"/>
    <w:rsid w:val="009F77CC"/>
    <w:rsid w:val="00A03766"/>
    <w:rsid w:val="00A30C5D"/>
    <w:rsid w:val="00A37DCB"/>
    <w:rsid w:val="00A42E6A"/>
    <w:rsid w:val="00A430DB"/>
    <w:rsid w:val="00A4568E"/>
    <w:rsid w:val="00A868DB"/>
    <w:rsid w:val="00AA3F66"/>
    <w:rsid w:val="00AA5202"/>
    <w:rsid w:val="00B670E6"/>
    <w:rsid w:val="00B86AEC"/>
    <w:rsid w:val="00B904A7"/>
    <w:rsid w:val="00BC3588"/>
    <w:rsid w:val="00C03A98"/>
    <w:rsid w:val="00CA463F"/>
    <w:rsid w:val="00CD558C"/>
    <w:rsid w:val="00CE2AA4"/>
    <w:rsid w:val="00CE347E"/>
    <w:rsid w:val="00CE7757"/>
    <w:rsid w:val="00D04A77"/>
    <w:rsid w:val="00D20F28"/>
    <w:rsid w:val="00D30835"/>
    <w:rsid w:val="00D7131E"/>
    <w:rsid w:val="00D73D2A"/>
    <w:rsid w:val="00D9251C"/>
    <w:rsid w:val="00DA28CC"/>
    <w:rsid w:val="00DB4699"/>
    <w:rsid w:val="00DE6BBE"/>
    <w:rsid w:val="00DF195D"/>
    <w:rsid w:val="00E50C14"/>
    <w:rsid w:val="00E65D70"/>
    <w:rsid w:val="00E65DFA"/>
    <w:rsid w:val="00EC25BD"/>
    <w:rsid w:val="00EF7534"/>
    <w:rsid w:val="00F249A0"/>
    <w:rsid w:val="00F37266"/>
    <w:rsid w:val="00F440E0"/>
    <w:rsid w:val="00F925F5"/>
    <w:rsid w:val="00FA15C2"/>
    <w:rsid w:val="00FA15FE"/>
    <w:rsid w:val="00FF5D50"/>
    <w:rsid w:val="00FF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DE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D9251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4A1015"/>
    <w:pPr>
      <w:ind w:left="720"/>
      <w:contextualSpacing/>
    </w:pPr>
  </w:style>
  <w:style w:type="table" w:styleId="TableGrid">
    <w:name w:val="Table Grid"/>
    <w:basedOn w:val="TableNormal"/>
    <w:uiPriority w:val="59"/>
    <w:rsid w:val="0084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E4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AA4"/>
    <w:rPr>
      <w:sz w:val="16"/>
      <w:szCs w:val="16"/>
    </w:rPr>
  </w:style>
  <w:style w:type="paragraph" w:styleId="CommentText">
    <w:name w:val="annotation text"/>
    <w:basedOn w:val="Normal"/>
    <w:link w:val="CommentTextChar"/>
    <w:uiPriority w:val="99"/>
    <w:unhideWhenUsed/>
    <w:rsid w:val="00CE2AA4"/>
    <w:rPr>
      <w:sz w:val="20"/>
      <w:szCs w:val="20"/>
    </w:rPr>
  </w:style>
  <w:style w:type="character" w:customStyle="1" w:styleId="CommentTextChar">
    <w:name w:val="Comment Text Char"/>
    <w:basedOn w:val="DefaultParagraphFont"/>
    <w:link w:val="CommentText"/>
    <w:uiPriority w:val="99"/>
    <w:rsid w:val="00CE2AA4"/>
    <w:rPr>
      <w:sz w:val="20"/>
      <w:szCs w:val="20"/>
    </w:rPr>
  </w:style>
  <w:style w:type="paragraph" w:styleId="CommentSubject">
    <w:name w:val="annotation subject"/>
    <w:basedOn w:val="CommentText"/>
    <w:next w:val="CommentText"/>
    <w:link w:val="CommentSubjectChar"/>
    <w:uiPriority w:val="99"/>
    <w:semiHidden/>
    <w:unhideWhenUsed/>
    <w:rsid w:val="00CE2AA4"/>
    <w:rPr>
      <w:b/>
      <w:bCs/>
    </w:rPr>
  </w:style>
  <w:style w:type="character" w:customStyle="1" w:styleId="CommentSubjectChar">
    <w:name w:val="Comment Subject Char"/>
    <w:basedOn w:val="CommentTextChar"/>
    <w:link w:val="CommentSubject"/>
    <w:uiPriority w:val="99"/>
    <w:semiHidden/>
    <w:rsid w:val="00CE2AA4"/>
    <w:rPr>
      <w:b/>
      <w:bCs/>
      <w:sz w:val="20"/>
      <w:szCs w:val="20"/>
    </w:rPr>
  </w:style>
  <w:style w:type="paragraph" w:styleId="Revision">
    <w:name w:val="Revision"/>
    <w:hidden/>
    <w:uiPriority w:val="99"/>
    <w:semiHidden/>
    <w:rsid w:val="00C03A98"/>
  </w:style>
  <w:style w:type="table" w:styleId="LightList-Accent5">
    <w:name w:val="Light List Accent 5"/>
    <w:basedOn w:val="TableNormal"/>
    <w:uiPriority w:val="61"/>
    <w:rsid w:val="001356D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D9251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4A1015"/>
    <w:pPr>
      <w:ind w:left="720"/>
      <w:contextualSpacing/>
    </w:pPr>
  </w:style>
  <w:style w:type="table" w:styleId="TableGrid">
    <w:name w:val="Table Grid"/>
    <w:basedOn w:val="TableNormal"/>
    <w:uiPriority w:val="59"/>
    <w:rsid w:val="0084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E4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2AA4"/>
    <w:rPr>
      <w:sz w:val="16"/>
      <w:szCs w:val="16"/>
    </w:rPr>
  </w:style>
  <w:style w:type="paragraph" w:styleId="CommentText">
    <w:name w:val="annotation text"/>
    <w:basedOn w:val="Normal"/>
    <w:link w:val="CommentTextChar"/>
    <w:uiPriority w:val="99"/>
    <w:unhideWhenUsed/>
    <w:rsid w:val="00CE2AA4"/>
    <w:rPr>
      <w:sz w:val="20"/>
      <w:szCs w:val="20"/>
    </w:rPr>
  </w:style>
  <w:style w:type="character" w:customStyle="1" w:styleId="CommentTextChar">
    <w:name w:val="Comment Text Char"/>
    <w:basedOn w:val="DefaultParagraphFont"/>
    <w:link w:val="CommentText"/>
    <w:uiPriority w:val="99"/>
    <w:rsid w:val="00CE2AA4"/>
    <w:rPr>
      <w:sz w:val="20"/>
      <w:szCs w:val="20"/>
    </w:rPr>
  </w:style>
  <w:style w:type="paragraph" w:styleId="CommentSubject">
    <w:name w:val="annotation subject"/>
    <w:basedOn w:val="CommentText"/>
    <w:next w:val="CommentText"/>
    <w:link w:val="CommentSubjectChar"/>
    <w:uiPriority w:val="99"/>
    <w:semiHidden/>
    <w:unhideWhenUsed/>
    <w:rsid w:val="00CE2AA4"/>
    <w:rPr>
      <w:b/>
      <w:bCs/>
    </w:rPr>
  </w:style>
  <w:style w:type="character" w:customStyle="1" w:styleId="CommentSubjectChar">
    <w:name w:val="Comment Subject Char"/>
    <w:basedOn w:val="CommentTextChar"/>
    <w:link w:val="CommentSubject"/>
    <w:uiPriority w:val="99"/>
    <w:semiHidden/>
    <w:rsid w:val="00CE2AA4"/>
    <w:rPr>
      <w:b/>
      <w:bCs/>
      <w:sz w:val="20"/>
      <w:szCs w:val="20"/>
    </w:rPr>
  </w:style>
  <w:style w:type="paragraph" w:styleId="Revision">
    <w:name w:val="Revision"/>
    <w:hidden/>
    <w:uiPriority w:val="99"/>
    <w:semiHidden/>
    <w:rsid w:val="00C03A98"/>
  </w:style>
  <w:style w:type="table" w:styleId="LightList-Accent5">
    <w:name w:val="Light List Accent 5"/>
    <w:basedOn w:val="TableNormal"/>
    <w:uiPriority w:val="61"/>
    <w:rsid w:val="001356D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8529">
      <w:bodyDiv w:val="1"/>
      <w:marLeft w:val="0"/>
      <w:marRight w:val="0"/>
      <w:marTop w:val="0"/>
      <w:marBottom w:val="0"/>
      <w:divBdr>
        <w:top w:val="none" w:sz="0" w:space="0" w:color="auto"/>
        <w:left w:val="none" w:sz="0" w:space="0" w:color="auto"/>
        <w:bottom w:val="none" w:sz="0" w:space="0" w:color="auto"/>
        <w:right w:val="none" w:sz="0" w:space="0" w:color="auto"/>
      </w:divBdr>
    </w:div>
    <w:div w:id="199897812">
      <w:bodyDiv w:val="1"/>
      <w:marLeft w:val="0"/>
      <w:marRight w:val="0"/>
      <w:marTop w:val="0"/>
      <w:marBottom w:val="0"/>
      <w:divBdr>
        <w:top w:val="none" w:sz="0" w:space="0" w:color="auto"/>
        <w:left w:val="none" w:sz="0" w:space="0" w:color="auto"/>
        <w:bottom w:val="none" w:sz="0" w:space="0" w:color="auto"/>
        <w:right w:val="none" w:sz="0" w:space="0" w:color="auto"/>
      </w:divBdr>
    </w:div>
    <w:div w:id="301084973">
      <w:bodyDiv w:val="1"/>
      <w:marLeft w:val="0"/>
      <w:marRight w:val="0"/>
      <w:marTop w:val="0"/>
      <w:marBottom w:val="0"/>
      <w:divBdr>
        <w:top w:val="none" w:sz="0" w:space="0" w:color="auto"/>
        <w:left w:val="none" w:sz="0" w:space="0" w:color="auto"/>
        <w:bottom w:val="none" w:sz="0" w:space="0" w:color="auto"/>
        <w:right w:val="none" w:sz="0" w:space="0" w:color="auto"/>
      </w:divBdr>
    </w:div>
    <w:div w:id="385959363">
      <w:bodyDiv w:val="1"/>
      <w:marLeft w:val="0"/>
      <w:marRight w:val="0"/>
      <w:marTop w:val="0"/>
      <w:marBottom w:val="0"/>
      <w:divBdr>
        <w:top w:val="none" w:sz="0" w:space="0" w:color="auto"/>
        <w:left w:val="none" w:sz="0" w:space="0" w:color="auto"/>
        <w:bottom w:val="none" w:sz="0" w:space="0" w:color="auto"/>
        <w:right w:val="none" w:sz="0" w:space="0" w:color="auto"/>
      </w:divBdr>
    </w:div>
    <w:div w:id="386802521">
      <w:bodyDiv w:val="1"/>
      <w:marLeft w:val="0"/>
      <w:marRight w:val="0"/>
      <w:marTop w:val="0"/>
      <w:marBottom w:val="0"/>
      <w:divBdr>
        <w:top w:val="none" w:sz="0" w:space="0" w:color="auto"/>
        <w:left w:val="none" w:sz="0" w:space="0" w:color="auto"/>
        <w:bottom w:val="none" w:sz="0" w:space="0" w:color="auto"/>
        <w:right w:val="none" w:sz="0" w:space="0" w:color="auto"/>
      </w:divBdr>
    </w:div>
    <w:div w:id="703865306">
      <w:bodyDiv w:val="1"/>
      <w:marLeft w:val="0"/>
      <w:marRight w:val="0"/>
      <w:marTop w:val="0"/>
      <w:marBottom w:val="0"/>
      <w:divBdr>
        <w:top w:val="none" w:sz="0" w:space="0" w:color="auto"/>
        <w:left w:val="none" w:sz="0" w:space="0" w:color="auto"/>
        <w:bottom w:val="none" w:sz="0" w:space="0" w:color="auto"/>
        <w:right w:val="none" w:sz="0" w:space="0" w:color="auto"/>
      </w:divBdr>
    </w:div>
    <w:div w:id="795027547">
      <w:bodyDiv w:val="1"/>
      <w:marLeft w:val="0"/>
      <w:marRight w:val="0"/>
      <w:marTop w:val="0"/>
      <w:marBottom w:val="0"/>
      <w:divBdr>
        <w:top w:val="none" w:sz="0" w:space="0" w:color="auto"/>
        <w:left w:val="none" w:sz="0" w:space="0" w:color="auto"/>
        <w:bottom w:val="none" w:sz="0" w:space="0" w:color="auto"/>
        <w:right w:val="none" w:sz="0" w:space="0" w:color="auto"/>
      </w:divBdr>
    </w:div>
    <w:div w:id="1047146911">
      <w:bodyDiv w:val="1"/>
      <w:marLeft w:val="0"/>
      <w:marRight w:val="0"/>
      <w:marTop w:val="0"/>
      <w:marBottom w:val="0"/>
      <w:divBdr>
        <w:top w:val="none" w:sz="0" w:space="0" w:color="auto"/>
        <w:left w:val="none" w:sz="0" w:space="0" w:color="auto"/>
        <w:bottom w:val="none" w:sz="0" w:space="0" w:color="auto"/>
        <w:right w:val="none" w:sz="0" w:space="0" w:color="auto"/>
      </w:divBdr>
    </w:div>
    <w:div w:id="1175730402">
      <w:bodyDiv w:val="1"/>
      <w:marLeft w:val="0"/>
      <w:marRight w:val="0"/>
      <w:marTop w:val="0"/>
      <w:marBottom w:val="0"/>
      <w:divBdr>
        <w:top w:val="none" w:sz="0" w:space="0" w:color="auto"/>
        <w:left w:val="none" w:sz="0" w:space="0" w:color="auto"/>
        <w:bottom w:val="none" w:sz="0" w:space="0" w:color="auto"/>
        <w:right w:val="none" w:sz="0" w:space="0" w:color="auto"/>
      </w:divBdr>
    </w:div>
    <w:div w:id="1279752223">
      <w:bodyDiv w:val="1"/>
      <w:marLeft w:val="0"/>
      <w:marRight w:val="0"/>
      <w:marTop w:val="0"/>
      <w:marBottom w:val="0"/>
      <w:divBdr>
        <w:top w:val="none" w:sz="0" w:space="0" w:color="auto"/>
        <w:left w:val="none" w:sz="0" w:space="0" w:color="auto"/>
        <w:bottom w:val="none" w:sz="0" w:space="0" w:color="auto"/>
        <w:right w:val="none" w:sz="0" w:space="0" w:color="auto"/>
      </w:divBdr>
    </w:div>
    <w:div w:id="1479683769">
      <w:bodyDiv w:val="1"/>
      <w:marLeft w:val="0"/>
      <w:marRight w:val="0"/>
      <w:marTop w:val="0"/>
      <w:marBottom w:val="0"/>
      <w:divBdr>
        <w:top w:val="none" w:sz="0" w:space="0" w:color="auto"/>
        <w:left w:val="none" w:sz="0" w:space="0" w:color="auto"/>
        <w:bottom w:val="none" w:sz="0" w:space="0" w:color="auto"/>
        <w:right w:val="none" w:sz="0" w:space="0" w:color="auto"/>
      </w:divBdr>
    </w:div>
    <w:div w:id="1674800852">
      <w:bodyDiv w:val="1"/>
      <w:marLeft w:val="0"/>
      <w:marRight w:val="0"/>
      <w:marTop w:val="0"/>
      <w:marBottom w:val="0"/>
      <w:divBdr>
        <w:top w:val="none" w:sz="0" w:space="0" w:color="auto"/>
        <w:left w:val="none" w:sz="0" w:space="0" w:color="auto"/>
        <w:bottom w:val="none" w:sz="0" w:space="0" w:color="auto"/>
        <w:right w:val="none" w:sz="0" w:space="0" w:color="auto"/>
      </w:divBdr>
    </w:div>
    <w:div w:id="1913157382">
      <w:bodyDiv w:val="1"/>
      <w:marLeft w:val="0"/>
      <w:marRight w:val="0"/>
      <w:marTop w:val="0"/>
      <w:marBottom w:val="0"/>
      <w:divBdr>
        <w:top w:val="none" w:sz="0" w:space="0" w:color="auto"/>
        <w:left w:val="none" w:sz="0" w:space="0" w:color="auto"/>
        <w:bottom w:val="none" w:sz="0" w:space="0" w:color="auto"/>
        <w:right w:val="none" w:sz="0" w:space="0" w:color="auto"/>
      </w:divBdr>
    </w:div>
    <w:div w:id="2105220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1" Type="http://schemas.microsoft.com/office/2011/relationships/people" Target="people.xml"/><Relationship Id="rId1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283B-F647-2A4F-A5E5-8F924493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1489</Words>
  <Characters>8492</Characters>
  <Application>Microsoft Macintosh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Wrf</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Hershaw</dc:creator>
  <cp:lastModifiedBy>Eva Hershaw</cp:lastModifiedBy>
  <cp:revision>2</cp:revision>
  <cp:lastPrinted>2018-03-26T15:02:00Z</cp:lastPrinted>
  <dcterms:created xsi:type="dcterms:W3CDTF">2020-03-04T09:30:00Z</dcterms:created>
  <dcterms:modified xsi:type="dcterms:W3CDTF">2020-03-04T09:30:00Z</dcterms:modified>
</cp:coreProperties>
</file>